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2423" w14:textId="02E62829" w:rsidR="009336EC" w:rsidRPr="0055681D" w:rsidRDefault="003B3CB7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n-GB"/>
        </w:rPr>
      </w:pP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19144119" wp14:editId="71E82B87">
            <wp:simplePos x="0" y="0"/>
            <wp:positionH relativeFrom="column">
              <wp:posOffset>-168275</wp:posOffset>
            </wp:positionH>
            <wp:positionV relativeFrom="paragraph">
              <wp:posOffset>-330200</wp:posOffset>
            </wp:positionV>
            <wp:extent cx="5728970" cy="925195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0288" behindDoc="0" locked="0" layoutInCell="1" allowOverlap="1" wp14:anchorId="074FF714" wp14:editId="02D2590A">
            <wp:simplePos x="0" y="0"/>
            <wp:positionH relativeFrom="column">
              <wp:posOffset>3738264</wp:posOffset>
            </wp:positionH>
            <wp:positionV relativeFrom="paragraph">
              <wp:posOffset>121920</wp:posOffset>
            </wp:positionV>
            <wp:extent cx="1817298" cy="472933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7298" cy="472933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E1A92" w14:textId="1073EF04" w:rsidR="009336EC" w:rsidRPr="0055681D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0AEE344D" w14:textId="5BC68F24" w:rsidR="009336EC" w:rsidRPr="0055681D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6F59189B" w14:textId="77777777" w:rsidR="009336EC" w:rsidRPr="00F94EA1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4811D9B6" w14:textId="5365DCBE" w:rsidR="009336EC" w:rsidRPr="00F76D64" w:rsidRDefault="001A75C0" w:rsidP="39D3B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en-US"/>
        </w:rPr>
      </w:pPr>
      <w:r w:rsidRPr="39D3BD1A">
        <w:rPr>
          <w:b/>
          <w:bCs/>
          <w:lang w:val="en-GB"/>
        </w:rPr>
        <w:t>GEST-S-6002</w:t>
      </w:r>
      <w:r w:rsidRPr="0082604F">
        <w:rPr>
          <w:lang w:val="en-US"/>
        </w:rPr>
        <w:br/>
      </w:r>
      <w:r w:rsidR="00CB4505" w:rsidRPr="39D3BD1A">
        <w:rPr>
          <w:b/>
          <w:bCs/>
          <w:sz w:val="40"/>
          <w:szCs w:val="40"/>
          <w:u w:val="single"/>
          <w:lang w:val="en-GB"/>
        </w:rPr>
        <w:t>Module “Finance for microfinance”</w:t>
      </w:r>
      <w:r w:rsidRPr="0082604F">
        <w:rPr>
          <w:lang w:val="en-US"/>
        </w:rPr>
        <w:br/>
      </w:r>
      <w:r w:rsidR="00F0721D" w:rsidRPr="39D3BD1A">
        <w:rPr>
          <w:b/>
          <w:bCs/>
          <w:sz w:val="36"/>
          <w:szCs w:val="36"/>
          <w:lang w:val="en-GB"/>
        </w:rPr>
        <w:t xml:space="preserve">Course: </w:t>
      </w:r>
      <w:r w:rsidR="009336EC" w:rsidRPr="39D3BD1A">
        <w:rPr>
          <w:b/>
          <w:bCs/>
          <w:sz w:val="36"/>
          <w:szCs w:val="36"/>
          <w:lang w:val="en-GB"/>
        </w:rPr>
        <w:t>Banking and Microfinance</w:t>
      </w:r>
      <w:r w:rsidR="00AF7865" w:rsidRPr="39D3BD1A">
        <w:rPr>
          <w:b/>
          <w:bCs/>
          <w:sz w:val="36"/>
          <w:szCs w:val="36"/>
          <w:lang w:val="en-GB"/>
        </w:rPr>
        <w:t xml:space="preserve"> and</w:t>
      </w:r>
      <w:r w:rsidR="009336EC" w:rsidRPr="39D3BD1A">
        <w:rPr>
          <w:b/>
          <w:bCs/>
          <w:sz w:val="36"/>
          <w:szCs w:val="36"/>
          <w:lang w:val="en-GB"/>
        </w:rPr>
        <w:t xml:space="preserve"> Exercises</w:t>
      </w:r>
      <w:r w:rsidRPr="0082604F">
        <w:rPr>
          <w:lang w:val="en-US"/>
        </w:rPr>
        <w:br/>
      </w:r>
      <w:r w:rsidRPr="0082604F">
        <w:rPr>
          <w:lang w:val="en-US"/>
        </w:rPr>
        <w:br/>
      </w:r>
      <w:r w:rsidR="009336EC" w:rsidRPr="39D3BD1A">
        <w:rPr>
          <w:b/>
          <w:bCs/>
          <w:lang w:val="en-US"/>
        </w:rPr>
        <w:t>1st semester EMP 20</w:t>
      </w:r>
      <w:r w:rsidR="65907C58" w:rsidRPr="39D3BD1A">
        <w:rPr>
          <w:b/>
          <w:bCs/>
          <w:lang w:val="en-US"/>
        </w:rPr>
        <w:t>2</w:t>
      </w:r>
      <w:r w:rsidR="00487093">
        <w:rPr>
          <w:b/>
          <w:bCs/>
          <w:lang w:val="en-US"/>
        </w:rPr>
        <w:t>4</w:t>
      </w:r>
      <w:r w:rsidR="009336EC" w:rsidRPr="39D3BD1A">
        <w:rPr>
          <w:b/>
          <w:bCs/>
          <w:lang w:val="en-US"/>
        </w:rPr>
        <w:t>-</w:t>
      </w:r>
      <w:r w:rsidR="009A44A8" w:rsidRPr="39D3BD1A">
        <w:rPr>
          <w:b/>
          <w:bCs/>
          <w:lang w:val="en-US"/>
        </w:rPr>
        <w:t>2</w:t>
      </w:r>
      <w:r w:rsidR="00487093">
        <w:rPr>
          <w:b/>
          <w:bCs/>
          <w:lang w:val="en-US"/>
        </w:rPr>
        <w:t>5</w:t>
      </w:r>
    </w:p>
    <w:p w14:paraId="6FD9E811" w14:textId="77777777" w:rsidR="009336EC" w:rsidRPr="00F76D64" w:rsidRDefault="009336EC" w:rsidP="0093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lang w:val="en-GB"/>
        </w:rPr>
      </w:pPr>
    </w:p>
    <w:p w14:paraId="15A8C2EC" w14:textId="77777777" w:rsidR="009336EC" w:rsidRPr="00F76D64" w:rsidRDefault="009336EC" w:rsidP="009336EC">
      <w:pPr>
        <w:spacing w:line="276" w:lineRule="auto"/>
        <w:rPr>
          <w:lang w:val="en-US"/>
        </w:rPr>
      </w:pPr>
    </w:p>
    <w:p w14:paraId="064A9D32" w14:textId="77777777" w:rsidR="009336EC" w:rsidRPr="00F76D64" w:rsidRDefault="009336EC" w:rsidP="009336EC">
      <w:pPr>
        <w:spacing w:line="276" w:lineRule="auto"/>
        <w:rPr>
          <w:lang w:val="en-US"/>
        </w:rPr>
      </w:pPr>
    </w:p>
    <w:p w14:paraId="777D493F" w14:textId="77777777" w:rsidR="009336EC" w:rsidRPr="00F76D64" w:rsidRDefault="00AF7865" w:rsidP="009336EC">
      <w:pPr>
        <w:spacing w:line="276" w:lineRule="auto"/>
        <w:jc w:val="center"/>
        <w:rPr>
          <w:b/>
          <w:sz w:val="32"/>
          <w:szCs w:val="32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 xml:space="preserve">Module </w:t>
      </w:r>
      <w:proofErr w:type="spellStart"/>
      <w:r>
        <w:rPr>
          <w:b/>
          <w:sz w:val="32"/>
          <w:szCs w:val="32"/>
          <w:u w:val="single"/>
          <w:lang w:val="de-DE"/>
        </w:rPr>
        <w:t>manager</w:t>
      </w:r>
      <w:proofErr w:type="spellEnd"/>
      <w:r>
        <w:rPr>
          <w:b/>
          <w:sz w:val="32"/>
          <w:szCs w:val="32"/>
          <w:u w:val="single"/>
          <w:lang w:val="de-DE"/>
        </w:rPr>
        <w:t xml:space="preserve">: </w:t>
      </w:r>
      <w:r w:rsidR="009336EC" w:rsidRPr="00F76D64">
        <w:rPr>
          <w:b/>
          <w:sz w:val="32"/>
          <w:szCs w:val="32"/>
          <w:u w:val="single"/>
          <w:lang w:val="de-DE"/>
        </w:rPr>
        <w:t xml:space="preserve">Prof. </w:t>
      </w:r>
      <w:r w:rsidR="000935FA">
        <w:rPr>
          <w:b/>
          <w:sz w:val="32"/>
          <w:szCs w:val="32"/>
          <w:u w:val="single"/>
          <w:lang w:val="de-DE"/>
        </w:rPr>
        <w:t>Annabel</w:t>
      </w:r>
      <w:r w:rsidR="009B5DF3">
        <w:rPr>
          <w:b/>
          <w:sz w:val="32"/>
          <w:szCs w:val="32"/>
          <w:u w:val="single"/>
          <w:lang w:val="de-DE"/>
        </w:rPr>
        <w:t xml:space="preserve"> </w:t>
      </w:r>
      <w:r w:rsidR="000935FA">
        <w:rPr>
          <w:b/>
          <w:sz w:val="32"/>
          <w:szCs w:val="32"/>
          <w:u w:val="single"/>
          <w:lang w:val="de-DE"/>
        </w:rPr>
        <w:t>VANROOSE</w:t>
      </w:r>
    </w:p>
    <w:p w14:paraId="1C6FFE09" w14:textId="77777777" w:rsidR="009336EC" w:rsidRPr="00F76D64" w:rsidRDefault="009336EC" w:rsidP="009336EC">
      <w:pPr>
        <w:spacing w:line="276" w:lineRule="auto"/>
        <w:jc w:val="center"/>
        <w:rPr>
          <w:b/>
          <w:sz w:val="32"/>
          <w:szCs w:val="32"/>
          <w:u w:val="single"/>
          <w:lang w:val="de-DE"/>
        </w:rPr>
      </w:pPr>
    </w:p>
    <w:p w14:paraId="0F715466" w14:textId="77777777" w:rsidR="009336EC" w:rsidRPr="00F76D64" w:rsidRDefault="009336EC" w:rsidP="009336EC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F76D64">
        <w:rPr>
          <w:i/>
          <w:iCs/>
          <w:u w:val="single"/>
          <w:lang w:val="de-DE"/>
        </w:rPr>
        <w:br/>
      </w:r>
      <w:r w:rsidRPr="00F76D64">
        <w:rPr>
          <w:b/>
          <w:i/>
          <w:iCs/>
          <w:u w:val="single"/>
          <w:lang w:val="de-DE"/>
        </w:rPr>
        <w:br/>
      </w:r>
      <w:r w:rsidRPr="00F76D64">
        <w:rPr>
          <w:b/>
          <w:i/>
          <w:iCs/>
          <w:sz w:val="28"/>
          <w:szCs w:val="28"/>
          <w:u w:val="single"/>
          <w:lang w:val="en-GB"/>
        </w:rPr>
        <w:t>Planning</w:t>
      </w:r>
    </w:p>
    <w:p w14:paraId="09BF7838" w14:textId="77777777" w:rsidR="009336EC" w:rsidRPr="00F76D64" w:rsidRDefault="009336EC" w:rsidP="009336EC">
      <w:pPr>
        <w:spacing w:line="276" w:lineRule="auto"/>
        <w:rPr>
          <w:i/>
          <w:iCs/>
          <w:u w:val="single"/>
          <w:lang w:val="en-GB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5"/>
        <w:gridCol w:w="1635"/>
        <w:gridCol w:w="2070"/>
        <w:gridCol w:w="2792"/>
        <w:gridCol w:w="1654"/>
      </w:tblGrid>
      <w:tr w:rsidR="009336EC" w:rsidRPr="00AF7865" w14:paraId="009DC463" w14:textId="77777777" w:rsidTr="39D3BD1A">
        <w:trPr>
          <w:jc w:val="center"/>
        </w:trPr>
        <w:tc>
          <w:tcPr>
            <w:tcW w:w="1395" w:type="dxa"/>
          </w:tcPr>
          <w:p w14:paraId="1173A170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Date</w:t>
            </w:r>
          </w:p>
        </w:tc>
        <w:tc>
          <w:tcPr>
            <w:tcW w:w="1635" w:type="dxa"/>
          </w:tcPr>
          <w:p w14:paraId="1C04F5CB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Time</w:t>
            </w:r>
          </w:p>
        </w:tc>
        <w:tc>
          <w:tcPr>
            <w:tcW w:w="2070" w:type="dxa"/>
          </w:tcPr>
          <w:p w14:paraId="055637C1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 xml:space="preserve">Lecturer </w:t>
            </w:r>
          </w:p>
        </w:tc>
        <w:tc>
          <w:tcPr>
            <w:tcW w:w="2792" w:type="dxa"/>
          </w:tcPr>
          <w:p w14:paraId="57A593C5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Guest speaker</w:t>
            </w:r>
          </w:p>
        </w:tc>
        <w:tc>
          <w:tcPr>
            <w:tcW w:w="1654" w:type="dxa"/>
          </w:tcPr>
          <w:p w14:paraId="0622D04D" w14:textId="77777777" w:rsidR="009336EC" w:rsidRPr="00F76D64" w:rsidRDefault="009336EC" w:rsidP="009336EC">
            <w:pPr>
              <w:spacing w:line="276" w:lineRule="auto"/>
              <w:jc w:val="center"/>
              <w:rPr>
                <w:iCs/>
                <w:lang w:val="en-GB"/>
              </w:rPr>
            </w:pPr>
            <w:r w:rsidRPr="00F76D64">
              <w:rPr>
                <w:iCs/>
                <w:lang w:val="en-GB"/>
              </w:rPr>
              <w:t>Place</w:t>
            </w:r>
          </w:p>
        </w:tc>
      </w:tr>
      <w:tr w:rsidR="00487093" w:rsidRPr="00FB2F64" w14:paraId="6CA71F0D" w14:textId="77777777" w:rsidTr="004C4873">
        <w:trPr>
          <w:jc w:val="center"/>
        </w:trPr>
        <w:tc>
          <w:tcPr>
            <w:tcW w:w="1395" w:type="dxa"/>
          </w:tcPr>
          <w:p w14:paraId="57562E00" w14:textId="51D188ED" w:rsidR="00487093" w:rsidRPr="00D21B92" w:rsidRDefault="00487093" w:rsidP="004C487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16/10</w:t>
            </w:r>
            <w:r w:rsidRPr="00D21B92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35" w:type="dxa"/>
          </w:tcPr>
          <w:p w14:paraId="202FA964" w14:textId="77777777" w:rsidR="00487093" w:rsidRPr="0055681D" w:rsidRDefault="00487093" w:rsidP="004C487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2070" w:type="dxa"/>
          </w:tcPr>
          <w:p w14:paraId="5F8230AD" w14:textId="77777777" w:rsidR="00487093" w:rsidRPr="0055681D" w:rsidRDefault="00487093" w:rsidP="004C487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2792" w:type="dxa"/>
          </w:tcPr>
          <w:p w14:paraId="20924467" w14:textId="77777777" w:rsidR="00487093" w:rsidRPr="0055681D" w:rsidRDefault="00487093" w:rsidP="004C4873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N. Renier</w:t>
            </w:r>
          </w:p>
        </w:tc>
        <w:tc>
          <w:tcPr>
            <w:tcW w:w="1654" w:type="dxa"/>
          </w:tcPr>
          <w:p w14:paraId="2656D7F2" w14:textId="67A7D918" w:rsidR="00487093" w:rsidRPr="0055681D" w:rsidRDefault="004112D0" w:rsidP="004C4873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5738A1" w:rsidRPr="0055681D" w14:paraId="23196A5C" w14:textId="77777777" w:rsidTr="004C4873">
        <w:trPr>
          <w:jc w:val="center"/>
        </w:trPr>
        <w:tc>
          <w:tcPr>
            <w:tcW w:w="1395" w:type="dxa"/>
          </w:tcPr>
          <w:p w14:paraId="086FD8E7" w14:textId="415DF993" w:rsidR="005738A1" w:rsidRPr="005738A1" w:rsidRDefault="005738A1" w:rsidP="004C4873">
            <w:pPr>
              <w:spacing w:line="276" w:lineRule="auto"/>
              <w:jc w:val="center"/>
              <w:rPr>
                <w:lang w:val="en-US"/>
              </w:rPr>
            </w:pPr>
            <w:r w:rsidRPr="005738A1">
              <w:rPr>
                <w:lang w:val="en-US"/>
              </w:rPr>
              <w:t>05/11/2024</w:t>
            </w:r>
          </w:p>
        </w:tc>
        <w:tc>
          <w:tcPr>
            <w:tcW w:w="1635" w:type="dxa"/>
          </w:tcPr>
          <w:p w14:paraId="45E0DCBA" w14:textId="209CC4FD" w:rsidR="005738A1" w:rsidRPr="0055681D" w:rsidRDefault="005738A1" w:rsidP="004C487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2070" w:type="dxa"/>
          </w:tcPr>
          <w:p w14:paraId="5E8097FF" w14:textId="77777777" w:rsidR="005738A1" w:rsidRPr="0055681D" w:rsidRDefault="005738A1" w:rsidP="004C4873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A</w:t>
            </w:r>
            <w:r w:rsidRPr="00197532">
              <w:rPr>
                <w:iCs/>
                <w:lang w:val="en-US"/>
              </w:rPr>
              <w:t xml:space="preserve">. </w:t>
            </w:r>
            <w:proofErr w:type="spellStart"/>
            <w:r>
              <w:rPr>
                <w:iCs/>
                <w:lang w:val="en-US"/>
              </w:rPr>
              <w:t>Vanroose</w:t>
            </w:r>
            <w:proofErr w:type="spellEnd"/>
          </w:p>
        </w:tc>
        <w:tc>
          <w:tcPr>
            <w:tcW w:w="2792" w:type="dxa"/>
          </w:tcPr>
          <w:p w14:paraId="0653F5F8" w14:textId="77777777" w:rsidR="005738A1" w:rsidRPr="0055681D" w:rsidRDefault="005738A1" w:rsidP="004C487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5E0FE6E3" w14:textId="02A7F8FE" w:rsidR="005738A1" w:rsidRPr="0055681D" w:rsidRDefault="00B93B27" w:rsidP="004C487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5738A1" w:rsidRPr="0055681D" w14:paraId="3451DC53" w14:textId="77777777" w:rsidTr="004C4873">
        <w:trPr>
          <w:jc w:val="center"/>
        </w:trPr>
        <w:tc>
          <w:tcPr>
            <w:tcW w:w="1395" w:type="dxa"/>
          </w:tcPr>
          <w:p w14:paraId="5008A8CE" w14:textId="751FD06F" w:rsidR="005738A1" w:rsidRPr="005738A1" w:rsidRDefault="005738A1" w:rsidP="004C4873">
            <w:pPr>
              <w:spacing w:line="276" w:lineRule="auto"/>
              <w:jc w:val="center"/>
              <w:rPr>
                <w:lang w:val="en-US"/>
              </w:rPr>
            </w:pPr>
            <w:r w:rsidRPr="005738A1">
              <w:rPr>
                <w:lang w:val="en-US"/>
              </w:rPr>
              <w:t>18/11/2024</w:t>
            </w:r>
          </w:p>
        </w:tc>
        <w:tc>
          <w:tcPr>
            <w:tcW w:w="1635" w:type="dxa"/>
          </w:tcPr>
          <w:p w14:paraId="7740D97A" w14:textId="77777777" w:rsidR="005738A1" w:rsidRPr="0055681D" w:rsidRDefault="005738A1" w:rsidP="004C487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55681D">
              <w:rPr>
                <w:iCs/>
                <w:lang w:val="en-US"/>
              </w:rPr>
              <w:t>6 pm – 9 pm</w:t>
            </w:r>
          </w:p>
        </w:tc>
        <w:tc>
          <w:tcPr>
            <w:tcW w:w="2070" w:type="dxa"/>
          </w:tcPr>
          <w:p w14:paraId="0DE40AB8" w14:textId="77777777" w:rsidR="005738A1" w:rsidRPr="0055681D" w:rsidRDefault="005738A1" w:rsidP="004C4873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A</w:t>
            </w:r>
            <w:r w:rsidRPr="00197532">
              <w:rPr>
                <w:iCs/>
                <w:lang w:val="en-US"/>
              </w:rPr>
              <w:t xml:space="preserve">. </w:t>
            </w:r>
            <w:proofErr w:type="spellStart"/>
            <w:r>
              <w:rPr>
                <w:iCs/>
                <w:lang w:val="en-US"/>
              </w:rPr>
              <w:t>Vanroose</w:t>
            </w:r>
            <w:proofErr w:type="spellEnd"/>
          </w:p>
        </w:tc>
        <w:tc>
          <w:tcPr>
            <w:tcW w:w="2792" w:type="dxa"/>
          </w:tcPr>
          <w:p w14:paraId="007BEFD1" w14:textId="77777777" w:rsidR="005738A1" w:rsidRPr="0055681D" w:rsidRDefault="005738A1" w:rsidP="004C487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2DABD688" w14:textId="174DBBE1" w:rsidR="005738A1" w:rsidRPr="0055681D" w:rsidRDefault="004112D0" w:rsidP="004C4873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487093" w:rsidRPr="00226D9A" w14:paraId="58DB1B54" w14:textId="77777777" w:rsidTr="39D3BD1A">
        <w:trPr>
          <w:jc w:val="center"/>
        </w:trPr>
        <w:tc>
          <w:tcPr>
            <w:tcW w:w="1395" w:type="dxa"/>
          </w:tcPr>
          <w:p w14:paraId="3980809A" w14:textId="2FD0FFD2" w:rsidR="00487093" w:rsidRPr="00F76D64" w:rsidRDefault="00487093" w:rsidP="00487093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21/11</w:t>
            </w:r>
            <w:r w:rsidRPr="39D3BD1A">
              <w:rPr>
                <w:lang w:val="en-GB"/>
              </w:rPr>
              <w:t>/</w:t>
            </w:r>
            <w:r>
              <w:rPr>
                <w:lang w:val="en-GB"/>
              </w:rPr>
              <w:t>2024</w:t>
            </w:r>
          </w:p>
        </w:tc>
        <w:tc>
          <w:tcPr>
            <w:tcW w:w="1635" w:type="dxa"/>
          </w:tcPr>
          <w:p w14:paraId="11D260E6" w14:textId="77777777" w:rsidR="00487093" w:rsidRPr="00F76D64" w:rsidRDefault="00487093" w:rsidP="0048709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76D64">
              <w:rPr>
                <w:iCs/>
                <w:lang w:val="en-US"/>
              </w:rPr>
              <w:t>6 pm – 9 pm</w:t>
            </w:r>
          </w:p>
        </w:tc>
        <w:tc>
          <w:tcPr>
            <w:tcW w:w="2070" w:type="dxa"/>
          </w:tcPr>
          <w:p w14:paraId="4EDC1FEF" w14:textId="15360B8B" w:rsidR="00487093" w:rsidRPr="00F76D64" w:rsidRDefault="00487093" w:rsidP="00487093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33513">
              <w:rPr>
                <w:iCs/>
                <w:lang w:val="en-US"/>
              </w:rPr>
              <w:t>Prof. L. Weill</w:t>
            </w:r>
          </w:p>
        </w:tc>
        <w:tc>
          <w:tcPr>
            <w:tcW w:w="2792" w:type="dxa"/>
          </w:tcPr>
          <w:p w14:paraId="6DC1FF7E" w14:textId="77777777" w:rsidR="00487093" w:rsidRPr="00F76D64" w:rsidRDefault="00487093" w:rsidP="00487093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467385A6" w14:textId="559B1E2C" w:rsidR="00487093" w:rsidRPr="00F76D64" w:rsidRDefault="00BA2237" w:rsidP="00487093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</w:t>
            </w:r>
            <w:r w:rsidR="000500A3">
              <w:rPr>
                <w:iCs/>
                <w:lang w:val="en-US"/>
              </w:rPr>
              <w:t>05.2</w:t>
            </w:r>
          </w:p>
        </w:tc>
      </w:tr>
      <w:tr w:rsidR="00581F9D" w:rsidRPr="00F76D64" w14:paraId="72005038" w14:textId="77777777" w:rsidTr="39D3BD1A">
        <w:trPr>
          <w:jc w:val="center"/>
        </w:trPr>
        <w:tc>
          <w:tcPr>
            <w:tcW w:w="1395" w:type="dxa"/>
          </w:tcPr>
          <w:p w14:paraId="68B4402D" w14:textId="4DA3F3CC" w:rsidR="00581F9D" w:rsidRDefault="00487093" w:rsidP="00581F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22/11</w:t>
            </w:r>
            <w:r w:rsidR="00581F9D" w:rsidRPr="39D3BD1A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35" w:type="dxa"/>
          </w:tcPr>
          <w:p w14:paraId="660EF64E" w14:textId="77777777" w:rsidR="00581F9D" w:rsidRPr="00F76D64" w:rsidRDefault="00581F9D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 w:rsidRPr="00BB6317">
              <w:rPr>
                <w:iCs/>
                <w:lang w:val="en-US"/>
              </w:rPr>
              <w:t>6 pm – 9 pm</w:t>
            </w:r>
          </w:p>
        </w:tc>
        <w:tc>
          <w:tcPr>
            <w:tcW w:w="2070" w:type="dxa"/>
          </w:tcPr>
          <w:p w14:paraId="670C071E" w14:textId="77777777" w:rsidR="00581F9D" w:rsidRPr="00AC7314" w:rsidRDefault="00581F9D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33513">
              <w:rPr>
                <w:iCs/>
                <w:lang w:val="en-US"/>
              </w:rPr>
              <w:t>Prof. L. Weill</w:t>
            </w:r>
          </w:p>
        </w:tc>
        <w:tc>
          <w:tcPr>
            <w:tcW w:w="2792" w:type="dxa"/>
          </w:tcPr>
          <w:p w14:paraId="537A029B" w14:textId="77777777" w:rsidR="00581F9D" w:rsidRPr="00AC7314" w:rsidRDefault="00581F9D" w:rsidP="00581F9D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0AC2E60E" w14:textId="172F1083" w:rsidR="00581F9D" w:rsidRPr="00F76D64" w:rsidRDefault="004112D0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581F9D" w:rsidRPr="00F76D64" w14:paraId="0B142ADE" w14:textId="77777777" w:rsidTr="39D3BD1A">
        <w:trPr>
          <w:jc w:val="center"/>
        </w:trPr>
        <w:tc>
          <w:tcPr>
            <w:tcW w:w="1395" w:type="dxa"/>
          </w:tcPr>
          <w:p w14:paraId="111269D6" w14:textId="6E2D4516" w:rsidR="00581F9D" w:rsidRDefault="00487093" w:rsidP="00581F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23/11</w:t>
            </w:r>
            <w:r w:rsidR="00581F9D" w:rsidRPr="39D3BD1A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35" w:type="dxa"/>
          </w:tcPr>
          <w:p w14:paraId="0A72E307" w14:textId="28BACE8E" w:rsidR="00581F9D" w:rsidRPr="00F76D64" w:rsidRDefault="00487093" w:rsidP="00581F9D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179A7DC8">
              <w:rPr>
                <w:color w:val="FF0000"/>
                <w:lang w:val="en-US"/>
              </w:rPr>
              <w:t>9 am – 12 pm</w:t>
            </w:r>
          </w:p>
        </w:tc>
        <w:tc>
          <w:tcPr>
            <w:tcW w:w="2070" w:type="dxa"/>
          </w:tcPr>
          <w:p w14:paraId="747C446E" w14:textId="77777777" w:rsidR="00581F9D" w:rsidRPr="00AC7314" w:rsidRDefault="00581F9D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33513">
              <w:rPr>
                <w:iCs/>
                <w:lang w:val="en-US"/>
              </w:rPr>
              <w:t>Prof. L. Weill</w:t>
            </w:r>
          </w:p>
        </w:tc>
        <w:tc>
          <w:tcPr>
            <w:tcW w:w="2792" w:type="dxa"/>
          </w:tcPr>
          <w:p w14:paraId="5E5A1556" w14:textId="77777777" w:rsidR="00581F9D" w:rsidRPr="00AC7314" w:rsidRDefault="00581F9D" w:rsidP="00581F9D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40F17B4E" w14:textId="2B173386" w:rsidR="00581F9D" w:rsidRPr="00F76D64" w:rsidRDefault="000500A3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581F9D" w:rsidRPr="00F04EE8" w14:paraId="6B26D023" w14:textId="77777777" w:rsidTr="39D3BD1A">
        <w:trPr>
          <w:jc w:val="center"/>
        </w:trPr>
        <w:tc>
          <w:tcPr>
            <w:tcW w:w="1395" w:type="dxa"/>
          </w:tcPr>
          <w:p w14:paraId="1FBD3DB9" w14:textId="020145A1" w:rsidR="00581F9D" w:rsidRDefault="00487093" w:rsidP="00581F9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E5ACA">
              <w:rPr>
                <w:lang w:val="en-US"/>
              </w:rPr>
              <w:t>3</w:t>
            </w:r>
            <w:r>
              <w:rPr>
                <w:lang w:val="en-US"/>
              </w:rPr>
              <w:t>/11</w:t>
            </w:r>
            <w:r w:rsidR="00581F9D" w:rsidRPr="39D3BD1A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35" w:type="dxa"/>
          </w:tcPr>
          <w:p w14:paraId="39F5A917" w14:textId="6D292790" w:rsidR="00581F9D" w:rsidRDefault="00FE5ACA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E5ACA">
              <w:rPr>
                <w:iCs/>
                <w:color w:val="FF0000"/>
                <w:lang w:val="en-US"/>
              </w:rPr>
              <w:t>2</w:t>
            </w:r>
            <w:r w:rsidR="00581F9D" w:rsidRPr="00FE5ACA">
              <w:rPr>
                <w:iCs/>
                <w:color w:val="FF0000"/>
                <w:lang w:val="en-US"/>
              </w:rPr>
              <w:t xml:space="preserve"> pm – </w:t>
            </w:r>
            <w:r w:rsidRPr="00FE5ACA">
              <w:rPr>
                <w:iCs/>
                <w:color w:val="FF0000"/>
                <w:lang w:val="en-US"/>
              </w:rPr>
              <w:t>4</w:t>
            </w:r>
            <w:r w:rsidR="00581F9D" w:rsidRPr="00FE5ACA">
              <w:rPr>
                <w:iCs/>
                <w:color w:val="FF0000"/>
                <w:lang w:val="en-US"/>
              </w:rPr>
              <w:t xml:space="preserve"> pm</w:t>
            </w:r>
          </w:p>
        </w:tc>
        <w:tc>
          <w:tcPr>
            <w:tcW w:w="2070" w:type="dxa"/>
          </w:tcPr>
          <w:p w14:paraId="2064AAC1" w14:textId="74564F3D" w:rsidR="00581F9D" w:rsidRPr="00F76D64" w:rsidRDefault="00581F9D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 w:rsidRPr="00F33513">
              <w:rPr>
                <w:iCs/>
                <w:lang w:val="en-US"/>
              </w:rPr>
              <w:t>Prof. L. Weill</w:t>
            </w:r>
          </w:p>
        </w:tc>
        <w:tc>
          <w:tcPr>
            <w:tcW w:w="2792" w:type="dxa"/>
          </w:tcPr>
          <w:p w14:paraId="50F767F5" w14:textId="7AAE7A4C" w:rsidR="00581F9D" w:rsidRDefault="00581F9D" w:rsidP="00581F9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654" w:type="dxa"/>
          </w:tcPr>
          <w:p w14:paraId="3E5C0489" w14:textId="262703BA" w:rsidR="00581F9D" w:rsidRPr="00F76D64" w:rsidRDefault="004112D0" w:rsidP="00581F9D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4112D0" w:rsidRPr="00F04EE8" w14:paraId="589E54D9" w14:textId="77777777" w:rsidTr="39D3BD1A">
        <w:trPr>
          <w:jc w:val="center"/>
        </w:trPr>
        <w:tc>
          <w:tcPr>
            <w:tcW w:w="1395" w:type="dxa"/>
          </w:tcPr>
          <w:p w14:paraId="3A472C9A" w14:textId="1C9CE9B5" w:rsidR="004112D0" w:rsidRPr="004112D0" w:rsidRDefault="004112D0" w:rsidP="004112D0">
            <w:pPr>
              <w:spacing w:line="276" w:lineRule="auto"/>
              <w:jc w:val="center"/>
              <w:rPr>
                <w:lang w:val="en-US"/>
              </w:rPr>
            </w:pPr>
            <w:r w:rsidRPr="004112D0">
              <w:rPr>
                <w:lang w:val="en-GB"/>
              </w:rPr>
              <w:t>2</w:t>
            </w:r>
            <w:r w:rsidRPr="004112D0">
              <w:rPr>
                <w:lang w:val="en-GB"/>
              </w:rPr>
              <w:t>5</w:t>
            </w:r>
            <w:r w:rsidRPr="004112D0">
              <w:rPr>
                <w:lang w:val="en-GB"/>
              </w:rPr>
              <w:t>/1</w:t>
            </w:r>
            <w:r w:rsidRPr="004112D0">
              <w:rPr>
                <w:lang w:val="en-GB"/>
              </w:rPr>
              <w:t>1</w:t>
            </w:r>
            <w:r w:rsidRPr="004112D0">
              <w:rPr>
                <w:lang w:val="en-GB"/>
              </w:rPr>
              <w:t>/2024</w:t>
            </w:r>
          </w:p>
        </w:tc>
        <w:tc>
          <w:tcPr>
            <w:tcW w:w="1635" w:type="dxa"/>
          </w:tcPr>
          <w:p w14:paraId="5786F3F9" w14:textId="28515A9C" w:rsidR="004112D0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 pm – 9</w:t>
            </w:r>
            <w:r w:rsidRPr="00F76D64">
              <w:rPr>
                <w:iCs/>
                <w:lang w:val="en-US"/>
              </w:rPr>
              <w:t xml:space="preserve"> pm</w:t>
            </w:r>
          </w:p>
        </w:tc>
        <w:tc>
          <w:tcPr>
            <w:tcW w:w="2070" w:type="dxa"/>
          </w:tcPr>
          <w:p w14:paraId="6F4A841A" w14:textId="77777777" w:rsidR="004112D0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2792" w:type="dxa"/>
          </w:tcPr>
          <w:p w14:paraId="18BAC1D3" w14:textId="4C7C8EA1" w:rsidR="004112D0" w:rsidRPr="004112D0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  <w:r w:rsidRPr="004112D0">
              <w:rPr>
                <w:lang w:val="en-US"/>
              </w:rPr>
              <w:t>P. Goodman &amp; N. Octave</w:t>
            </w:r>
          </w:p>
        </w:tc>
        <w:tc>
          <w:tcPr>
            <w:tcW w:w="1654" w:type="dxa"/>
          </w:tcPr>
          <w:p w14:paraId="4FAA702D" w14:textId="1D6E4BB6" w:rsidR="004112D0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4112D0" w:rsidRPr="00F04EE8" w14:paraId="6500B8E9" w14:textId="77777777" w:rsidTr="39D3BD1A">
        <w:trPr>
          <w:jc w:val="center"/>
        </w:trPr>
        <w:tc>
          <w:tcPr>
            <w:tcW w:w="1395" w:type="dxa"/>
          </w:tcPr>
          <w:p w14:paraId="714A89DC" w14:textId="0B445390" w:rsidR="004112D0" w:rsidRPr="00F76D64" w:rsidRDefault="004112D0" w:rsidP="004112D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39D3BD1A">
              <w:rPr>
                <w:lang w:val="en-US"/>
              </w:rPr>
              <w:t>/1</w:t>
            </w:r>
            <w:r>
              <w:rPr>
                <w:lang w:val="en-US"/>
              </w:rPr>
              <w:t>2</w:t>
            </w:r>
            <w:r w:rsidRPr="39D3BD1A">
              <w:rPr>
                <w:lang w:val="en-US"/>
              </w:rPr>
              <w:t>/</w:t>
            </w:r>
            <w:r>
              <w:rPr>
                <w:lang w:val="en-US"/>
              </w:rPr>
              <w:t>2024</w:t>
            </w:r>
          </w:p>
        </w:tc>
        <w:tc>
          <w:tcPr>
            <w:tcW w:w="1635" w:type="dxa"/>
          </w:tcPr>
          <w:p w14:paraId="5397B52E" w14:textId="77777777" w:rsidR="004112D0" w:rsidRPr="00F76D64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 pm – 9</w:t>
            </w:r>
            <w:r w:rsidRPr="00F76D64">
              <w:rPr>
                <w:iCs/>
                <w:lang w:val="en-US"/>
              </w:rPr>
              <w:t xml:space="preserve"> pm</w:t>
            </w:r>
          </w:p>
        </w:tc>
        <w:tc>
          <w:tcPr>
            <w:tcW w:w="2070" w:type="dxa"/>
          </w:tcPr>
          <w:p w14:paraId="7E0E9414" w14:textId="7F58773B" w:rsidR="004112D0" w:rsidRPr="00F76D64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A</w:t>
            </w:r>
            <w:r w:rsidRPr="00197532">
              <w:rPr>
                <w:iCs/>
                <w:lang w:val="en-US"/>
              </w:rPr>
              <w:t xml:space="preserve">. </w:t>
            </w:r>
            <w:r>
              <w:rPr>
                <w:iCs/>
                <w:lang w:val="en-US"/>
              </w:rPr>
              <w:t>Vanroose</w:t>
            </w:r>
          </w:p>
        </w:tc>
        <w:tc>
          <w:tcPr>
            <w:tcW w:w="2792" w:type="dxa"/>
          </w:tcPr>
          <w:p w14:paraId="1053B276" w14:textId="4519BBED" w:rsidR="004112D0" w:rsidRPr="00F76D64" w:rsidRDefault="004112D0" w:rsidP="004112D0">
            <w:pPr>
              <w:spacing w:line="276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654" w:type="dxa"/>
          </w:tcPr>
          <w:p w14:paraId="75F2219F" w14:textId="01C62E60" w:rsidR="004112D0" w:rsidRPr="00F76D64" w:rsidRDefault="004112D0" w:rsidP="004112D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</w:tbl>
    <w:p w14:paraId="7BF41D44" w14:textId="77777777" w:rsidR="009336EC" w:rsidRPr="0055681D" w:rsidRDefault="009336EC" w:rsidP="009336EC">
      <w:pPr>
        <w:spacing w:line="276" w:lineRule="auto"/>
        <w:rPr>
          <w:lang w:val="en-GB"/>
        </w:rPr>
        <w:sectPr w:rsidR="009336EC" w:rsidRPr="0055681D">
          <w:footerReference w:type="default" r:id="rId12"/>
          <w:footerReference w:type="first" r:id="rId13"/>
          <w:type w:val="continuous"/>
          <w:pgSz w:w="11906" w:h="16838" w:code="9"/>
          <w:pgMar w:top="1531" w:right="1701" w:bottom="1418" w:left="1701" w:header="397" w:footer="567" w:gutter="0"/>
          <w:cols w:space="708"/>
          <w:docGrid w:linePitch="326"/>
        </w:sectPr>
      </w:pPr>
    </w:p>
    <w:p w14:paraId="5F13BD93" w14:textId="77777777" w:rsidR="009336EC" w:rsidRPr="0055681D" w:rsidRDefault="009336EC" w:rsidP="009336EC">
      <w:pPr>
        <w:spacing w:line="276" w:lineRule="auto"/>
        <w:rPr>
          <w:i/>
          <w:iCs/>
          <w:u w:val="single"/>
          <w:lang w:val="en-GB"/>
        </w:rPr>
      </w:pPr>
    </w:p>
    <w:p w14:paraId="135CA49F" w14:textId="77777777" w:rsidR="009336EC" w:rsidRPr="0055681D" w:rsidRDefault="009336EC" w:rsidP="009336EC">
      <w:pPr>
        <w:spacing w:line="276" w:lineRule="auto"/>
        <w:rPr>
          <w:i/>
          <w:iCs/>
          <w:u w:val="single"/>
          <w:lang w:val="en-US"/>
        </w:rPr>
      </w:pPr>
    </w:p>
    <w:p w14:paraId="642410AC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56A07711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6504A62F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7E683F33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004D7779" w14:textId="77777777" w:rsidR="009336EC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36ED1ED2" w14:textId="77777777" w:rsidR="00E42558" w:rsidRPr="005C161B" w:rsidRDefault="00E42558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41C42B2B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1DB8E06C" w14:textId="77777777" w:rsidR="009336EC" w:rsidRPr="005C161B" w:rsidRDefault="009336EC" w:rsidP="009336EC">
      <w:pPr>
        <w:spacing w:line="276" w:lineRule="auto"/>
        <w:rPr>
          <w:rFonts w:ascii="Arial" w:hAnsi="Arial" w:cs="Arial"/>
          <w:b/>
          <w:iCs/>
          <w:u w:val="single"/>
          <w:lang w:val="en-US"/>
        </w:rPr>
      </w:pPr>
    </w:p>
    <w:p w14:paraId="588653DE" w14:textId="77777777" w:rsidR="1008CA40" w:rsidRDefault="1008CA40" w:rsidP="1008CA40">
      <w:pPr>
        <w:spacing w:line="276" w:lineRule="auto"/>
        <w:rPr>
          <w:b/>
          <w:bCs/>
          <w:color w:val="4F6228" w:themeColor="accent3" w:themeShade="80"/>
          <w:sz w:val="32"/>
          <w:szCs w:val="32"/>
          <w:lang w:val="en-GB"/>
        </w:rPr>
      </w:pPr>
    </w:p>
    <w:p w14:paraId="344C542D" w14:textId="77777777" w:rsidR="1008CA40" w:rsidRDefault="1008CA40" w:rsidP="1008CA40">
      <w:pPr>
        <w:spacing w:line="276" w:lineRule="auto"/>
        <w:rPr>
          <w:b/>
          <w:bCs/>
          <w:color w:val="4F6228" w:themeColor="accent3" w:themeShade="80"/>
          <w:sz w:val="32"/>
          <w:szCs w:val="32"/>
          <w:lang w:val="en-GB"/>
        </w:rPr>
      </w:pPr>
    </w:p>
    <w:p w14:paraId="6F4604BB" w14:textId="77777777" w:rsidR="0055681D" w:rsidRPr="00BF351D" w:rsidRDefault="00F76D64" w:rsidP="001F4AB0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28"/>
          <w:szCs w:val="28"/>
          <w:lang w:val="en-US"/>
        </w:rPr>
      </w:pPr>
      <w:r w:rsidRPr="002F086A">
        <w:rPr>
          <w:b/>
          <w:iCs/>
          <w:color w:val="4F6228"/>
          <w:sz w:val="32"/>
          <w:szCs w:val="32"/>
          <w:lang w:val="en-GB"/>
        </w:rPr>
        <w:t xml:space="preserve">Part 1: Prof. </w:t>
      </w:r>
      <w:r w:rsidR="000935FA">
        <w:rPr>
          <w:b/>
          <w:iCs/>
          <w:color w:val="4F6228"/>
          <w:sz w:val="32"/>
          <w:szCs w:val="32"/>
          <w:lang w:val="en-GB"/>
        </w:rPr>
        <w:t>Annabel VANROOSE</w:t>
      </w:r>
    </w:p>
    <w:p w14:paraId="6C307796" w14:textId="77777777" w:rsidR="0055681D" w:rsidRPr="0055681D" w:rsidRDefault="0055681D" w:rsidP="001F4AB0">
      <w:pPr>
        <w:spacing w:line="276" w:lineRule="auto"/>
        <w:rPr>
          <w:lang w:val="en-GB"/>
        </w:rPr>
      </w:pPr>
    </w:p>
    <w:p w14:paraId="1A68A6DC" w14:textId="77777777" w:rsidR="003C36A0" w:rsidRPr="003C36A0" w:rsidRDefault="003C36A0" w:rsidP="003C36A0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3C36A0">
        <w:rPr>
          <w:b/>
          <w:i/>
          <w:iCs/>
          <w:sz w:val="28"/>
          <w:szCs w:val="28"/>
          <w:u w:val="single"/>
          <w:lang w:val="en-US"/>
        </w:rPr>
        <w:t xml:space="preserve">Objectives of the </w:t>
      </w:r>
      <w:r w:rsidR="00C14C74">
        <w:rPr>
          <w:b/>
          <w:i/>
          <w:iCs/>
          <w:sz w:val="28"/>
          <w:szCs w:val="28"/>
          <w:u w:val="single"/>
          <w:lang w:val="en-US"/>
        </w:rPr>
        <w:t>session</w:t>
      </w:r>
    </w:p>
    <w:p w14:paraId="3BD61905" w14:textId="77777777" w:rsidR="003C36A0" w:rsidRPr="003C36A0" w:rsidRDefault="003C36A0" w:rsidP="003C36A0">
      <w:pPr>
        <w:spacing w:line="276" w:lineRule="auto"/>
        <w:rPr>
          <w:b/>
          <w:i/>
          <w:iCs/>
          <w:lang w:val="en-US"/>
        </w:rPr>
      </w:pPr>
    </w:p>
    <w:p w14:paraId="1F8A9927" w14:textId="77777777" w:rsidR="006D2B14" w:rsidRDefault="006D2B14" w:rsidP="006D2B14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 w:rsidRPr="0055681D">
        <w:rPr>
          <w:iCs/>
          <w:lang w:val="en-US"/>
        </w:rPr>
        <w:t>Obtain insights in differences and interrelationships between banks and MFIs</w:t>
      </w:r>
      <w:r>
        <w:rPr>
          <w:iCs/>
          <w:lang w:val="en-US"/>
        </w:rPr>
        <w:t xml:space="preserve"> </w:t>
      </w:r>
    </w:p>
    <w:p w14:paraId="232239D2" w14:textId="77777777" w:rsidR="006D2B14" w:rsidRPr="0055681D" w:rsidRDefault="006D2B14" w:rsidP="006D2B14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>
        <w:rPr>
          <w:iCs/>
          <w:lang w:val="en-US"/>
        </w:rPr>
        <w:t>Understand performance of MFIs in their macro-economic context</w:t>
      </w:r>
    </w:p>
    <w:p w14:paraId="73110028" w14:textId="77777777" w:rsidR="006D2B14" w:rsidRPr="0055681D" w:rsidRDefault="006D2B14" w:rsidP="006D2B14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 w:rsidRPr="0055681D">
        <w:rPr>
          <w:iCs/>
          <w:lang w:val="en-US"/>
        </w:rPr>
        <w:t>Understand competition in the microfinance sector</w:t>
      </w:r>
    </w:p>
    <w:p w14:paraId="6E3FFAAF" w14:textId="21A54761" w:rsidR="006D2B14" w:rsidRPr="0055681D" w:rsidRDefault="00990D83" w:rsidP="006D2B14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>
        <w:rPr>
          <w:iCs/>
          <w:lang w:val="en-US"/>
        </w:rPr>
        <w:t xml:space="preserve">Obtain knowledge on </w:t>
      </w:r>
      <w:r w:rsidR="006D2B14" w:rsidRPr="0055681D">
        <w:rPr>
          <w:iCs/>
          <w:lang w:val="en-US"/>
        </w:rPr>
        <w:t>the regional distribution of banks and MFIs</w:t>
      </w:r>
      <w:r>
        <w:rPr>
          <w:iCs/>
          <w:lang w:val="en-US"/>
        </w:rPr>
        <w:t xml:space="preserve"> and the link with access to financial services</w:t>
      </w:r>
    </w:p>
    <w:p w14:paraId="27810B07" w14:textId="41907F06" w:rsidR="006D2B14" w:rsidRPr="0055681D" w:rsidRDefault="00990D83" w:rsidP="006D2B14">
      <w:pPr>
        <w:numPr>
          <w:ilvl w:val="0"/>
          <w:numId w:val="8"/>
        </w:numPr>
        <w:spacing w:line="276" w:lineRule="auto"/>
        <w:ind w:left="1134"/>
        <w:jc w:val="both"/>
        <w:rPr>
          <w:iCs/>
          <w:lang w:val="en-US"/>
        </w:rPr>
      </w:pPr>
      <w:r>
        <w:rPr>
          <w:iCs/>
          <w:lang w:val="en-US"/>
        </w:rPr>
        <w:t>Identify e</w:t>
      </w:r>
      <w:r w:rsidR="006D2B14" w:rsidRPr="0055681D">
        <w:rPr>
          <w:iCs/>
          <w:lang w:val="en-US"/>
        </w:rPr>
        <w:t>xpansion strategies of MFIs and bank</w:t>
      </w:r>
      <w:r>
        <w:rPr>
          <w:iCs/>
          <w:lang w:val="en-US"/>
        </w:rPr>
        <w:t>s</w:t>
      </w:r>
    </w:p>
    <w:p w14:paraId="1C90E456" w14:textId="77777777" w:rsidR="003C36A0" w:rsidRPr="00E920A2" w:rsidRDefault="003C36A0" w:rsidP="003C36A0">
      <w:pPr>
        <w:spacing w:line="276" w:lineRule="auto"/>
        <w:ind w:left="360"/>
        <w:rPr>
          <w:iCs/>
          <w:sz w:val="28"/>
          <w:szCs w:val="28"/>
          <w:u w:val="single"/>
          <w:lang w:val="en-US"/>
        </w:rPr>
      </w:pPr>
    </w:p>
    <w:p w14:paraId="7D947415" w14:textId="77777777" w:rsidR="003C36A0" w:rsidRPr="00E920A2" w:rsidRDefault="003C36A0" w:rsidP="003C36A0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E920A2">
        <w:rPr>
          <w:b/>
          <w:i/>
          <w:iCs/>
          <w:sz w:val="28"/>
          <w:szCs w:val="28"/>
          <w:u w:val="single"/>
          <w:lang w:val="en-GB"/>
        </w:rPr>
        <w:t>Topics covered and recommended readings</w:t>
      </w:r>
    </w:p>
    <w:p w14:paraId="4336365A" w14:textId="77777777" w:rsidR="003C36A0" w:rsidRPr="00E920A2" w:rsidRDefault="003C36A0" w:rsidP="003C36A0">
      <w:pPr>
        <w:spacing w:line="276" w:lineRule="auto"/>
        <w:rPr>
          <w:lang w:val="en-US"/>
        </w:rPr>
      </w:pPr>
    </w:p>
    <w:p w14:paraId="6F611A68" w14:textId="1D585A43" w:rsidR="006D2B14" w:rsidRPr="00F8478A" w:rsidRDefault="006D2B14" w:rsidP="00F8478A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b/>
          <w:bCs/>
          <w:color w:val="auto"/>
          <w:lang w:val="en-GB" w:eastAsia="ko-KR"/>
        </w:rPr>
      </w:pPr>
      <w:r w:rsidRPr="47087224">
        <w:rPr>
          <w:b/>
          <w:bCs/>
          <w:color w:val="auto"/>
          <w:lang w:val="en-GB" w:eastAsia="ko-KR"/>
        </w:rPr>
        <w:t>Banking and microfinance: institutions, interrelationships and competition (Session</w:t>
      </w:r>
      <w:r w:rsidR="55D51728" w:rsidRPr="47087224">
        <w:rPr>
          <w:b/>
          <w:bCs/>
          <w:color w:val="auto"/>
          <w:lang w:val="en-GB" w:eastAsia="ko-KR"/>
        </w:rPr>
        <w:t>s</w:t>
      </w:r>
      <w:r w:rsidRPr="47087224">
        <w:rPr>
          <w:b/>
          <w:bCs/>
          <w:color w:val="auto"/>
          <w:lang w:val="en-GB" w:eastAsia="ko-KR"/>
        </w:rPr>
        <w:t xml:space="preserve"> 1 and 2)</w:t>
      </w:r>
    </w:p>
    <w:p w14:paraId="7B3F09EE" w14:textId="77777777" w:rsidR="006D2B14" w:rsidRPr="0055681D" w:rsidRDefault="006D2B14" w:rsidP="006D2B14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55681D">
        <w:rPr>
          <w:color w:val="auto"/>
          <w:lang w:val="en-GB" w:eastAsia="ko-KR"/>
        </w:rPr>
        <w:t>Access to financial services</w:t>
      </w:r>
    </w:p>
    <w:p w14:paraId="3C6CDCEF" w14:textId="77777777" w:rsidR="006D2B14" w:rsidRPr="00E82800" w:rsidRDefault="006D2B14" w:rsidP="006D2B14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6E37D1">
        <w:rPr>
          <w:color w:val="auto"/>
          <w:lang w:val="en-GB" w:eastAsia="ko-KR"/>
        </w:rPr>
        <w:t>Correlation between traditional financial sector developm</w:t>
      </w:r>
      <w:r>
        <w:rPr>
          <w:color w:val="auto"/>
          <w:lang w:val="en-GB" w:eastAsia="ko-KR"/>
        </w:rPr>
        <w:t>ent and the microfinance sector</w:t>
      </w:r>
    </w:p>
    <w:p w14:paraId="37647ED6" w14:textId="77777777" w:rsidR="006D2B14" w:rsidRPr="00E82800" w:rsidRDefault="006D2B14" w:rsidP="006D2B14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aps/>
          <w:color w:val="auto"/>
          <w:lang w:val="en-GB" w:eastAsia="ko-KR"/>
        </w:rPr>
      </w:pPr>
      <w:r>
        <w:rPr>
          <w:color w:val="auto"/>
          <w:lang w:val="en-GB" w:eastAsia="ko-KR"/>
        </w:rPr>
        <w:t>MFI performance and their macro-economic context</w:t>
      </w:r>
    </w:p>
    <w:p w14:paraId="2562B28F" w14:textId="77777777" w:rsidR="006D2B14" w:rsidRDefault="006D2B14" w:rsidP="006D2B14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>
        <w:rPr>
          <w:color w:val="auto"/>
          <w:lang w:val="en-GB" w:eastAsia="ko-KR"/>
        </w:rPr>
        <w:t xml:space="preserve">Relationships </w:t>
      </w:r>
      <w:r w:rsidRPr="0055681D">
        <w:rPr>
          <w:color w:val="auto"/>
          <w:lang w:val="en-GB" w:eastAsia="ko-KR"/>
        </w:rPr>
        <w:t>between banks and MFIs</w:t>
      </w:r>
    </w:p>
    <w:p w14:paraId="5668D11E" w14:textId="77777777" w:rsidR="006D2B14" w:rsidRDefault="006D2B14" w:rsidP="006D2B14">
      <w:pPr>
        <w:pStyle w:val="Default"/>
        <w:numPr>
          <w:ilvl w:val="2"/>
          <w:numId w:val="10"/>
        </w:numPr>
        <w:spacing w:line="276" w:lineRule="auto"/>
        <w:jc w:val="both"/>
        <w:rPr>
          <w:color w:val="auto"/>
          <w:lang w:val="en-GB" w:eastAsia="ko-KR"/>
        </w:rPr>
      </w:pPr>
      <w:r w:rsidRPr="0014715D">
        <w:rPr>
          <w:color w:val="auto"/>
          <w:lang w:val="en-GB" w:eastAsia="ko-KR"/>
        </w:rPr>
        <w:t>Competition</w:t>
      </w:r>
    </w:p>
    <w:p w14:paraId="0E2B5C72" w14:textId="77777777" w:rsidR="006D2B14" w:rsidRDefault="006D2B14" w:rsidP="006D2B14">
      <w:pPr>
        <w:pStyle w:val="Default"/>
        <w:numPr>
          <w:ilvl w:val="2"/>
          <w:numId w:val="10"/>
        </w:numPr>
        <w:spacing w:line="276" w:lineRule="auto"/>
        <w:jc w:val="both"/>
        <w:rPr>
          <w:color w:val="auto"/>
          <w:lang w:val="en-GB" w:eastAsia="ko-KR"/>
        </w:rPr>
      </w:pPr>
      <w:r w:rsidRPr="0014715D">
        <w:rPr>
          <w:color w:val="auto"/>
          <w:lang w:val="en-GB" w:eastAsia="ko-KR"/>
        </w:rPr>
        <w:t>Cooperation and linkages</w:t>
      </w:r>
    </w:p>
    <w:p w14:paraId="30862E26" w14:textId="77777777" w:rsidR="006D2B14" w:rsidRPr="00E82800" w:rsidRDefault="006D2B14" w:rsidP="006D2B14">
      <w:pPr>
        <w:pStyle w:val="Default"/>
        <w:numPr>
          <w:ilvl w:val="0"/>
          <w:numId w:val="10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>
        <w:rPr>
          <w:color w:val="auto"/>
          <w:lang w:val="en-GB" w:eastAsia="ko-KR"/>
        </w:rPr>
        <w:t>Competition between MFIs</w:t>
      </w:r>
    </w:p>
    <w:p w14:paraId="26A52C24" w14:textId="77777777" w:rsidR="006D2B14" w:rsidRPr="0055681D" w:rsidRDefault="006D2B14" w:rsidP="006D2B14">
      <w:pPr>
        <w:pStyle w:val="Default"/>
        <w:spacing w:line="276" w:lineRule="auto"/>
        <w:ind w:left="1134"/>
        <w:jc w:val="both"/>
        <w:rPr>
          <w:color w:val="auto"/>
          <w:lang w:val="en-GB" w:eastAsia="ko-KR"/>
        </w:rPr>
      </w:pPr>
    </w:p>
    <w:p w14:paraId="299B2DBB" w14:textId="77777777" w:rsidR="006D2B14" w:rsidRPr="002D5B2B" w:rsidRDefault="006D2B14" w:rsidP="006D2B14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413631CE" w14:textId="6009784F" w:rsidR="006D2B14" w:rsidRPr="00990D83" w:rsidRDefault="006D2B14" w:rsidP="002241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proofErr w:type="spellStart"/>
      <w:r w:rsidRPr="00990D83">
        <w:rPr>
          <w:lang w:val="en-US"/>
        </w:rPr>
        <w:t>Ahlin</w:t>
      </w:r>
      <w:proofErr w:type="spellEnd"/>
      <w:r w:rsidRPr="00990D83">
        <w:rPr>
          <w:lang w:val="en-US"/>
        </w:rPr>
        <w:t xml:space="preserve">, C., </w:t>
      </w:r>
      <w:r w:rsidR="00312D42" w:rsidRPr="00990D83">
        <w:rPr>
          <w:lang w:val="en-US"/>
        </w:rPr>
        <w:t xml:space="preserve">J. </w:t>
      </w:r>
      <w:r w:rsidRPr="00990D83">
        <w:rPr>
          <w:lang w:val="en-US"/>
        </w:rPr>
        <w:t xml:space="preserve">Lin and </w:t>
      </w:r>
      <w:r w:rsidR="00312D42" w:rsidRPr="00990D83">
        <w:rPr>
          <w:lang w:val="en-US"/>
        </w:rPr>
        <w:t xml:space="preserve">M. </w:t>
      </w:r>
      <w:r w:rsidRPr="00990D83">
        <w:rPr>
          <w:lang w:val="en-US"/>
        </w:rPr>
        <w:t>Miao</w:t>
      </w:r>
      <w:r w:rsidR="008954B1">
        <w:rPr>
          <w:lang w:val="en-US"/>
        </w:rPr>
        <w:t>, 2</w:t>
      </w:r>
      <w:r w:rsidRPr="00990D83">
        <w:rPr>
          <w:lang w:val="en-US"/>
        </w:rPr>
        <w:t xml:space="preserve">011, </w:t>
      </w:r>
      <w:r w:rsidR="00312D42" w:rsidRPr="00990D83">
        <w:rPr>
          <w:lang w:val="en-US"/>
        </w:rPr>
        <w:t>“</w:t>
      </w:r>
      <w:r w:rsidRPr="00990D83">
        <w:rPr>
          <w:lang w:val="en-US" w:eastAsia="es-ES_tradnl"/>
        </w:rPr>
        <w:t>Where does Microfinance Flourish? Microfinance Institution Performance in Macroeconomic Context,</w:t>
      </w:r>
      <w:r w:rsidR="00312D42" w:rsidRPr="00990D83">
        <w:rPr>
          <w:lang w:val="en-US" w:eastAsia="es-ES_tradnl"/>
        </w:rPr>
        <w:t>”</w:t>
      </w:r>
      <w:r w:rsidRPr="00990D83">
        <w:rPr>
          <w:lang w:val="en-US" w:eastAsia="es-ES_tradnl"/>
        </w:rPr>
        <w:t xml:space="preserve"> </w:t>
      </w:r>
      <w:r w:rsidRPr="00990D83">
        <w:rPr>
          <w:i/>
          <w:lang w:val="en-US" w:eastAsia="es-ES_tradnl"/>
        </w:rPr>
        <w:t>Journal of Development Economics</w:t>
      </w:r>
      <w:r w:rsidR="00312D42" w:rsidRPr="00990D83">
        <w:rPr>
          <w:i/>
          <w:lang w:val="en-US" w:eastAsia="es-ES_tradnl"/>
        </w:rPr>
        <w:t xml:space="preserve"> </w:t>
      </w:r>
      <w:r w:rsidRPr="00990D83">
        <w:rPr>
          <w:lang w:val="en-US" w:eastAsia="es-ES_tradnl"/>
        </w:rPr>
        <w:t>95(2)</w:t>
      </w:r>
      <w:r w:rsidR="00312D42" w:rsidRPr="00990D83">
        <w:rPr>
          <w:lang w:val="en-US" w:eastAsia="es-ES_tradnl"/>
        </w:rPr>
        <w:t>:</w:t>
      </w:r>
      <w:r w:rsidRPr="00990D83">
        <w:rPr>
          <w:lang w:val="en-US" w:eastAsia="es-ES_tradnl"/>
        </w:rPr>
        <w:t xml:space="preserve"> 105-120.</w:t>
      </w:r>
    </w:p>
    <w:p w14:paraId="0E7994BD" w14:textId="36A48FF9" w:rsidR="00990D83" w:rsidRPr="00990D83" w:rsidRDefault="00990D83" w:rsidP="00990D8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 xml:space="preserve">Nisa C., </w:t>
      </w:r>
      <w:proofErr w:type="spellStart"/>
      <w:r w:rsidRPr="00990D83">
        <w:rPr>
          <w:lang w:val="en-US"/>
        </w:rPr>
        <w:t>Dony</w:t>
      </w:r>
      <w:proofErr w:type="spellEnd"/>
      <w:r w:rsidRPr="00990D83">
        <w:rPr>
          <w:lang w:val="en-US"/>
        </w:rPr>
        <w:t xml:space="preserve"> Abdul </w:t>
      </w:r>
      <w:proofErr w:type="spellStart"/>
      <w:r w:rsidRPr="00990D83">
        <w:rPr>
          <w:lang w:val="en-US"/>
        </w:rPr>
        <w:t>Chalid</w:t>
      </w:r>
      <w:proofErr w:type="spellEnd"/>
      <w:r w:rsidRPr="00990D83">
        <w:rPr>
          <w:lang w:val="en-US"/>
        </w:rPr>
        <w:t>, V.</w:t>
      </w:r>
      <w:r w:rsidR="008954B1">
        <w:rPr>
          <w:lang w:val="en-US"/>
        </w:rPr>
        <w:t xml:space="preserve">, </w:t>
      </w:r>
      <w:r w:rsidRPr="00990D83">
        <w:rPr>
          <w:lang w:val="en-US"/>
        </w:rPr>
        <w:t xml:space="preserve">2022, Impact of competition on microfinance institutions: bibliometric analysis and systematic literature review, </w:t>
      </w:r>
      <w:proofErr w:type="spellStart"/>
      <w:r w:rsidRPr="00990D83">
        <w:rPr>
          <w:i/>
          <w:iCs/>
          <w:lang w:val="en-US"/>
        </w:rPr>
        <w:t>Heliyon</w:t>
      </w:r>
      <w:proofErr w:type="spellEnd"/>
      <w:r w:rsidRPr="00990D83">
        <w:rPr>
          <w:lang w:val="en-US"/>
        </w:rPr>
        <w:t>, Volume 8, Issue 10.</w:t>
      </w:r>
    </w:p>
    <w:p w14:paraId="5BF34A15" w14:textId="17DB27D6" w:rsidR="008954B1" w:rsidRDefault="006D2B14" w:rsidP="008954B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 xml:space="preserve">Assefa, E., </w:t>
      </w:r>
      <w:r w:rsidR="00312D42" w:rsidRPr="00990D83">
        <w:rPr>
          <w:lang w:val="en-US"/>
        </w:rPr>
        <w:t xml:space="preserve">N. </w:t>
      </w:r>
      <w:r w:rsidRPr="00990D83">
        <w:rPr>
          <w:lang w:val="en-US"/>
        </w:rPr>
        <w:t xml:space="preserve">Hermes and </w:t>
      </w:r>
      <w:r w:rsidR="00312D42" w:rsidRPr="00990D83">
        <w:rPr>
          <w:lang w:val="en-US"/>
        </w:rPr>
        <w:t xml:space="preserve">A. </w:t>
      </w:r>
      <w:proofErr w:type="spellStart"/>
      <w:r w:rsidRPr="00990D83">
        <w:rPr>
          <w:lang w:val="en-US"/>
        </w:rPr>
        <w:t>Meesters</w:t>
      </w:r>
      <w:proofErr w:type="spellEnd"/>
      <w:r w:rsidR="008954B1">
        <w:rPr>
          <w:lang w:val="en-US"/>
        </w:rPr>
        <w:t xml:space="preserve">, </w:t>
      </w:r>
      <w:r w:rsidRPr="00990D83">
        <w:rPr>
          <w:lang w:val="en-US"/>
        </w:rPr>
        <w:t>201</w:t>
      </w:r>
      <w:r w:rsidR="00681D33" w:rsidRPr="00990D83">
        <w:rPr>
          <w:lang w:val="en-US"/>
        </w:rPr>
        <w:t>3</w:t>
      </w:r>
      <w:r w:rsidRPr="00990D83">
        <w:rPr>
          <w:lang w:val="en-US"/>
        </w:rPr>
        <w:t xml:space="preserve">, </w:t>
      </w:r>
      <w:r w:rsidR="00990D83" w:rsidRPr="00990D83">
        <w:rPr>
          <w:color w:val="2E2E2E"/>
          <w:lang w:val="en-US"/>
        </w:rPr>
        <w:t xml:space="preserve">Competition and the performance </w:t>
      </w:r>
      <w:r w:rsidR="00990D83" w:rsidRPr="00990D83">
        <w:rPr>
          <w:lang w:val="en-US"/>
        </w:rPr>
        <w:t xml:space="preserve">of microfinance institutions, </w:t>
      </w:r>
      <w:r w:rsidR="00990D83" w:rsidRPr="00990D83">
        <w:rPr>
          <w:i/>
          <w:iCs/>
          <w:lang w:val="en-US"/>
        </w:rPr>
        <w:t>Applied Financial Economics</w:t>
      </w:r>
      <w:r w:rsidR="00990D83" w:rsidRPr="00990D83">
        <w:rPr>
          <w:lang w:val="en-US"/>
        </w:rPr>
        <w:t>, 23 (9</w:t>
      </w:r>
      <w:proofErr w:type="gramStart"/>
      <w:r w:rsidR="00990D83" w:rsidRPr="00990D83">
        <w:rPr>
          <w:lang w:val="en-US"/>
        </w:rPr>
        <w:t>),  pp.</w:t>
      </w:r>
      <w:proofErr w:type="gramEnd"/>
      <w:r w:rsidR="00990D83" w:rsidRPr="00990D83">
        <w:rPr>
          <w:lang w:val="en-US"/>
        </w:rPr>
        <w:t> 767-782</w:t>
      </w:r>
      <w:r w:rsidR="008954B1">
        <w:rPr>
          <w:lang w:val="en-US"/>
        </w:rPr>
        <w:t>.</w:t>
      </w:r>
    </w:p>
    <w:p w14:paraId="5F496F88" w14:textId="4B1EE499" w:rsidR="008954B1" w:rsidRPr="008954B1" w:rsidRDefault="008954B1" w:rsidP="008954B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hyperlink r:id="rId14" w:tooltip="Tristan Caballero-Montes" w:history="1">
        <w:r w:rsidRPr="008954B1">
          <w:rPr>
            <w:rStyle w:val="author-style"/>
            <w:lang w:val="en-US"/>
          </w:rPr>
          <w:t>Caballero-Montes</w:t>
        </w:r>
      </w:hyperlink>
      <w:r w:rsidRPr="008954B1">
        <w:rPr>
          <w:rStyle w:val="comma-separator"/>
          <w:lang w:val="en-US"/>
        </w:rPr>
        <w:t>, T., </w:t>
      </w:r>
      <w:hyperlink r:id="rId15" w:tooltip="Cécile Godfroid" w:history="1">
        <w:r w:rsidRPr="008954B1">
          <w:rPr>
            <w:rStyle w:val="author-style"/>
            <w:lang w:val="en-US"/>
          </w:rPr>
          <w:t> </w:t>
        </w:r>
        <w:proofErr w:type="spellStart"/>
        <w:r w:rsidRPr="008954B1">
          <w:rPr>
            <w:rStyle w:val="author-style"/>
            <w:lang w:val="en-US"/>
          </w:rPr>
          <w:t>Godfroid</w:t>
        </w:r>
        <w:proofErr w:type="spellEnd"/>
      </w:hyperlink>
      <w:r w:rsidRPr="008954B1">
        <w:rPr>
          <w:rStyle w:val="comma-separator"/>
          <w:lang w:val="en-US"/>
        </w:rPr>
        <w:t xml:space="preserve">, C., </w:t>
      </w:r>
      <w:hyperlink r:id="rId16" w:tooltip="Marc Labie" w:history="1">
        <w:r w:rsidRPr="008954B1">
          <w:rPr>
            <w:rStyle w:val="author-style"/>
            <w:lang w:val="en-US"/>
          </w:rPr>
          <w:t> </w:t>
        </w:r>
        <w:proofErr w:type="spellStart"/>
        <w:r w:rsidRPr="008954B1">
          <w:rPr>
            <w:rStyle w:val="author-style"/>
            <w:lang w:val="en-US"/>
          </w:rPr>
          <w:t>Labie</w:t>
        </w:r>
        <w:proofErr w:type="spellEnd"/>
        <w:r w:rsidRPr="008954B1">
          <w:rPr>
            <w:rStyle w:val="author-style"/>
            <w:lang w:val="en-US"/>
          </w:rPr>
          <w:t>,</w:t>
        </w:r>
      </w:hyperlink>
      <w:r w:rsidRPr="008954B1">
        <w:rPr>
          <w:rStyle w:val="commaitem"/>
          <w:lang w:val="en-US"/>
        </w:rPr>
        <w:t xml:space="preserve"> M., 2021, Are interest rate caps a relevant tool to cool down overheating microfinance markets?, </w:t>
      </w:r>
      <w:r w:rsidRPr="008954B1">
        <w:rPr>
          <w:rStyle w:val="commaitem"/>
          <w:i/>
          <w:iCs/>
          <w:lang w:val="en-US"/>
        </w:rPr>
        <w:t>Briefings in Entrepreneurial Finance</w:t>
      </w:r>
      <w:r w:rsidRPr="008954B1">
        <w:rPr>
          <w:rStyle w:val="commaitem"/>
          <w:lang w:val="en-US"/>
        </w:rPr>
        <w:t>, vol.30 (4), pp.</w:t>
      </w:r>
      <w:r w:rsidRPr="008954B1">
        <w:rPr>
          <w:lang w:val="en-US"/>
        </w:rPr>
        <w:t> 319-330.</w:t>
      </w:r>
    </w:p>
    <w:p w14:paraId="3B76D681" w14:textId="3BA18A50" w:rsidR="006D2B14" w:rsidRPr="00990D83" w:rsidRDefault="006D2B14" w:rsidP="002241E3">
      <w:pPr>
        <w:keepLines/>
        <w:numPr>
          <w:ilvl w:val="0"/>
          <w:numId w:val="12"/>
        </w:numPr>
        <w:spacing w:line="276" w:lineRule="auto"/>
        <w:ind w:left="1134"/>
        <w:jc w:val="both"/>
        <w:rPr>
          <w:lang w:val="en-US"/>
        </w:rPr>
      </w:pPr>
      <w:proofErr w:type="spellStart"/>
      <w:r w:rsidRPr="00990D83">
        <w:rPr>
          <w:lang w:val="en-US" w:eastAsia="en-US"/>
        </w:rPr>
        <w:t>Claessens</w:t>
      </w:r>
      <w:proofErr w:type="spellEnd"/>
      <w:r w:rsidRPr="00990D83">
        <w:rPr>
          <w:lang w:val="en-US" w:eastAsia="en-US"/>
        </w:rPr>
        <w:t>, S.</w:t>
      </w:r>
      <w:r w:rsidR="008954B1">
        <w:rPr>
          <w:lang w:val="en-US" w:eastAsia="en-US"/>
        </w:rPr>
        <w:t xml:space="preserve">, </w:t>
      </w:r>
      <w:r w:rsidRPr="00990D83">
        <w:rPr>
          <w:lang w:val="en-US" w:eastAsia="en-US"/>
        </w:rPr>
        <w:t xml:space="preserve">2009, Competition in the Financial Sector: Overview of Competition Policies, </w:t>
      </w:r>
      <w:r w:rsidRPr="00990D83">
        <w:rPr>
          <w:i/>
          <w:lang w:val="en-US" w:eastAsia="en-US"/>
        </w:rPr>
        <w:t>IMF Working Paper</w:t>
      </w:r>
      <w:r w:rsidRPr="00990D83">
        <w:rPr>
          <w:lang w:val="en-US" w:eastAsia="en-US"/>
        </w:rPr>
        <w:t xml:space="preserve">, 09/45, The International Monetary Fund, </w:t>
      </w:r>
      <w:r w:rsidRPr="00990D83">
        <w:rPr>
          <w:lang w:val="en-US"/>
        </w:rPr>
        <w:t>Washington D.C</w:t>
      </w:r>
      <w:r w:rsidRPr="00990D83">
        <w:rPr>
          <w:lang w:val="en-US" w:eastAsia="en-US"/>
        </w:rPr>
        <w:t>.</w:t>
      </w:r>
    </w:p>
    <w:p w14:paraId="590FE49C" w14:textId="54DC8BB5" w:rsidR="006D2B14" w:rsidRPr="00990D83" w:rsidRDefault="006D2B14" w:rsidP="002241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t>Cull</w:t>
      </w:r>
      <w:r w:rsidR="00312D42" w:rsidRPr="00990D83">
        <w:rPr>
          <w:lang w:val="en-US"/>
        </w:rPr>
        <w:t>,</w:t>
      </w:r>
      <w:r w:rsidRPr="00990D83">
        <w:rPr>
          <w:lang w:val="en-US"/>
        </w:rPr>
        <w:t xml:space="preserve"> R</w:t>
      </w:r>
      <w:r w:rsidR="00312D42" w:rsidRPr="00990D83">
        <w:rPr>
          <w:lang w:val="en-US"/>
        </w:rPr>
        <w:t>.</w:t>
      </w:r>
      <w:proofErr w:type="gramStart"/>
      <w:r w:rsidRPr="00990D83">
        <w:rPr>
          <w:lang w:val="en-US"/>
        </w:rPr>
        <w:t>,</w:t>
      </w:r>
      <w:r w:rsidR="008954B1">
        <w:rPr>
          <w:lang w:val="en-US"/>
        </w:rPr>
        <w:t xml:space="preserve"> </w:t>
      </w:r>
      <w:r w:rsidR="00312D42" w:rsidRPr="00990D83">
        <w:rPr>
          <w:lang w:val="en-US"/>
        </w:rPr>
        <w:t xml:space="preserve"> </w:t>
      </w:r>
      <w:proofErr w:type="spellStart"/>
      <w:r w:rsidRPr="00990D83">
        <w:rPr>
          <w:lang w:val="en-US"/>
        </w:rPr>
        <w:t>Demirgüç</w:t>
      </w:r>
      <w:proofErr w:type="gramEnd"/>
      <w:r w:rsidRPr="00990D83">
        <w:rPr>
          <w:lang w:val="en-US"/>
        </w:rPr>
        <w:t>-Kunt</w:t>
      </w:r>
      <w:proofErr w:type="spellEnd"/>
      <w:r w:rsidR="008954B1">
        <w:rPr>
          <w:lang w:val="en-US"/>
        </w:rPr>
        <w:t>, A.</w:t>
      </w:r>
      <w:r w:rsidRPr="00990D83">
        <w:rPr>
          <w:lang w:val="en-US"/>
        </w:rPr>
        <w:t xml:space="preserve"> and</w:t>
      </w:r>
      <w:r w:rsidR="008954B1">
        <w:rPr>
          <w:lang w:val="en-US"/>
        </w:rPr>
        <w:t xml:space="preserve"> </w:t>
      </w:r>
      <w:r w:rsidRPr="00990D83">
        <w:rPr>
          <w:lang w:val="en-US"/>
        </w:rPr>
        <w:t>Morduch</w:t>
      </w:r>
      <w:r w:rsidR="008954B1">
        <w:rPr>
          <w:lang w:val="en-US"/>
        </w:rPr>
        <w:t>. J. ,</w:t>
      </w:r>
      <w:r w:rsidRPr="00990D83">
        <w:rPr>
          <w:lang w:val="en-US"/>
        </w:rPr>
        <w:t xml:space="preserve">2009, </w:t>
      </w:r>
      <w:r w:rsidR="00312D42" w:rsidRPr="00990D83">
        <w:rPr>
          <w:lang w:val="en-US"/>
        </w:rPr>
        <w:t>“</w:t>
      </w:r>
      <w:r w:rsidRPr="00990D83">
        <w:rPr>
          <w:lang w:val="en-US"/>
        </w:rPr>
        <w:t>Microfinance Meets the Market</w:t>
      </w:r>
      <w:r w:rsidRPr="00990D83">
        <w:rPr>
          <w:i/>
          <w:lang w:val="en-US"/>
        </w:rPr>
        <w:t>,</w:t>
      </w:r>
      <w:r w:rsidR="00312D42" w:rsidRPr="00990D83">
        <w:rPr>
          <w:i/>
          <w:lang w:val="en-US"/>
        </w:rPr>
        <w:t>”</w:t>
      </w:r>
      <w:r w:rsidRPr="00990D83">
        <w:rPr>
          <w:i/>
          <w:lang w:val="en-US"/>
        </w:rPr>
        <w:t xml:space="preserve"> Journal of Economic Perspectives</w:t>
      </w:r>
      <w:r w:rsidRPr="00990D83">
        <w:rPr>
          <w:lang w:val="en-US"/>
        </w:rPr>
        <w:t xml:space="preserve"> 23(1)</w:t>
      </w:r>
      <w:r w:rsidR="00312D42" w:rsidRPr="00990D83">
        <w:rPr>
          <w:lang w:val="en-US"/>
        </w:rPr>
        <w:t>:</w:t>
      </w:r>
      <w:r w:rsidRPr="00990D83">
        <w:rPr>
          <w:lang w:val="en-US"/>
        </w:rPr>
        <w:t xml:space="preserve"> 167-192.</w:t>
      </w:r>
    </w:p>
    <w:p w14:paraId="1DAD9E03" w14:textId="31685B2F" w:rsidR="006D2B14" w:rsidRPr="00EB6C4D" w:rsidRDefault="006D2B14" w:rsidP="002241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990D83">
        <w:rPr>
          <w:lang w:val="en-US"/>
        </w:rPr>
        <w:lastRenderedPageBreak/>
        <w:t xml:space="preserve">Vanroose, A. and </w:t>
      </w:r>
      <w:r w:rsidR="00312D42" w:rsidRPr="00990D83">
        <w:rPr>
          <w:lang w:val="en-US"/>
        </w:rPr>
        <w:t xml:space="preserve">B. </w:t>
      </w:r>
      <w:proofErr w:type="spellStart"/>
      <w:r w:rsidRPr="00990D83">
        <w:rPr>
          <w:lang w:val="en-US"/>
        </w:rPr>
        <w:t>D´Espallier</w:t>
      </w:r>
      <w:proofErr w:type="spellEnd"/>
      <w:r w:rsidR="008954B1">
        <w:rPr>
          <w:lang w:val="en-US"/>
        </w:rPr>
        <w:t xml:space="preserve">, </w:t>
      </w:r>
      <w:r w:rsidRPr="00990D83">
        <w:rPr>
          <w:lang w:val="en-US"/>
        </w:rPr>
        <w:t xml:space="preserve">2013, </w:t>
      </w:r>
      <w:r w:rsidR="00312D42" w:rsidRPr="00990D83">
        <w:rPr>
          <w:lang w:val="en-US"/>
        </w:rPr>
        <w:t>“</w:t>
      </w:r>
      <w:r w:rsidRPr="00990D83">
        <w:rPr>
          <w:lang w:val="en-US"/>
        </w:rPr>
        <w:t>Do Microfinance Institutions Accomplish their Mission? Evidence from the Relationship Between</w:t>
      </w:r>
      <w:r w:rsidRPr="00320537">
        <w:rPr>
          <w:lang w:val="en-US"/>
        </w:rPr>
        <w:t xml:space="preserve"> Traditional Financial Sector Development and MFIs´ Performance and Outreach,</w:t>
      </w:r>
      <w:r w:rsidR="00312D42">
        <w:rPr>
          <w:lang w:val="en-US"/>
        </w:rPr>
        <w:t>”</w:t>
      </w:r>
      <w:r>
        <w:rPr>
          <w:lang w:val="en-US"/>
        </w:rPr>
        <w:t xml:space="preserve"> </w:t>
      </w:r>
      <w:r w:rsidRPr="00320537">
        <w:rPr>
          <w:i/>
          <w:lang w:val="en-US"/>
        </w:rPr>
        <w:t>Applied Economics</w:t>
      </w:r>
      <w:r w:rsidRPr="0055681D">
        <w:rPr>
          <w:lang w:val="en-US"/>
        </w:rPr>
        <w:t xml:space="preserve"> 45</w:t>
      </w:r>
      <w:r>
        <w:rPr>
          <w:lang w:val="en-US"/>
        </w:rPr>
        <w:t>(15)</w:t>
      </w:r>
      <w:r w:rsidR="00312D42">
        <w:rPr>
          <w:lang w:val="en-US"/>
        </w:rPr>
        <w:t>:</w:t>
      </w:r>
      <w:r w:rsidRPr="0055681D">
        <w:rPr>
          <w:lang w:val="en-US"/>
        </w:rPr>
        <w:t xml:space="preserve"> </w:t>
      </w:r>
      <w:r w:rsidRPr="00B50EC8">
        <w:rPr>
          <w:lang w:val="en-US" w:eastAsia="es-ES_tradnl"/>
        </w:rPr>
        <w:t>1965-1982</w:t>
      </w:r>
      <w:r w:rsidRPr="0055681D">
        <w:rPr>
          <w:lang w:val="en-US"/>
        </w:rPr>
        <w:t>.</w:t>
      </w:r>
    </w:p>
    <w:p w14:paraId="2893A538" w14:textId="7E6ECB39" w:rsidR="006D2B14" w:rsidRDefault="006D2B14" w:rsidP="006D2B14">
      <w:pPr>
        <w:pStyle w:val="Default"/>
        <w:spacing w:line="276" w:lineRule="auto"/>
        <w:rPr>
          <w:color w:val="auto"/>
          <w:lang w:val="en-GB" w:eastAsia="ko-KR"/>
        </w:rPr>
      </w:pPr>
    </w:p>
    <w:p w14:paraId="7B7751EC" w14:textId="77777777" w:rsidR="00A1037E" w:rsidRPr="0055681D" w:rsidRDefault="00A1037E" w:rsidP="006D2B14">
      <w:pPr>
        <w:pStyle w:val="Default"/>
        <w:spacing w:line="276" w:lineRule="auto"/>
        <w:rPr>
          <w:color w:val="auto"/>
          <w:lang w:val="en-GB" w:eastAsia="ko-KR"/>
        </w:rPr>
      </w:pPr>
    </w:p>
    <w:p w14:paraId="43361DCD" w14:textId="77777777" w:rsidR="006D2B14" w:rsidRPr="001F4AB0" w:rsidRDefault="006D2B14" w:rsidP="006D2B14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b/>
          <w:color w:val="auto"/>
          <w:lang w:val="en-GB" w:eastAsia="ko-KR"/>
        </w:rPr>
      </w:pPr>
      <w:r w:rsidRPr="001F4AB0">
        <w:rPr>
          <w:b/>
          <w:color w:val="auto"/>
          <w:lang w:val="en-GB" w:eastAsia="ko-KR"/>
        </w:rPr>
        <w:t xml:space="preserve">Microfinance expansion strategies and access to financial services </w:t>
      </w:r>
    </w:p>
    <w:p w14:paraId="0E220DC1" w14:textId="77777777" w:rsidR="006D2B14" w:rsidRPr="001F4AB0" w:rsidRDefault="006D2B14" w:rsidP="006D2B14">
      <w:pPr>
        <w:pStyle w:val="Default"/>
        <w:spacing w:line="276" w:lineRule="auto"/>
        <w:ind w:left="426"/>
        <w:jc w:val="both"/>
        <w:rPr>
          <w:b/>
          <w:color w:val="auto"/>
          <w:lang w:val="en-GB" w:eastAsia="ko-KR"/>
        </w:rPr>
      </w:pPr>
      <w:r w:rsidRPr="001F4AB0">
        <w:rPr>
          <w:b/>
          <w:color w:val="auto"/>
          <w:lang w:val="en-GB" w:eastAsia="ko-KR"/>
        </w:rPr>
        <w:t>(Session 3)</w:t>
      </w:r>
    </w:p>
    <w:p w14:paraId="4B765524" w14:textId="77777777" w:rsidR="006D2B14" w:rsidRPr="001F4AB0" w:rsidRDefault="006D2B14" w:rsidP="006D2B14">
      <w:pPr>
        <w:pStyle w:val="Default"/>
        <w:spacing w:line="276" w:lineRule="auto"/>
        <w:jc w:val="both"/>
        <w:rPr>
          <w:b/>
          <w:color w:val="auto"/>
          <w:lang w:val="en-GB" w:eastAsia="ko-KR"/>
        </w:rPr>
      </w:pPr>
    </w:p>
    <w:p w14:paraId="15AD307B" w14:textId="77777777" w:rsidR="006D2B14" w:rsidRPr="001F4AB0" w:rsidRDefault="006D2B14" w:rsidP="006D2B14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1F4AB0">
        <w:rPr>
          <w:color w:val="auto"/>
          <w:lang w:val="en-GB" w:eastAsia="ko-KR"/>
        </w:rPr>
        <w:t>Location and access to financial services</w:t>
      </w:r>
    </w:p>
    <w:p w14:paraId="30298F77" w14:textId="77777777" w:rsidR="006D2B14" w:rsidRPr="001F4AB0" w:rsidRDefault="006D2B14" w:rsidP="006D2B14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1F4AB0">
        <w:rPr>
          <w:color w:val="auto"/>
          <w:lang w:val="en-GB" w:eastAsia="ko-KR"/>
        </w:rPr>
        <w:t>Expansion strategies of MFIs and their logics</w:t>
      </w:r>
    </w:p>
    <w:p w14:paraId="45718539" w14:textId="77777777" w:rsidR="006D2B14" w:rsidRPr="001F4AB0" w:rsidRDefault="006D2B14" w:rsidP="006D2B14">
      <w:pPr>
        <w:pStyle w:val="Default"/>
        <w:numPr>
          <w:ilvl w:val="0"/>
          <w:numId w:val="11"/>
        </w:numPr>
        <w:spacing w:line="276" w:lineRule="auto"/>
        <w:ind w:left="1134"/>
        <w:jc w:val="both"/>
        <w:rPr>
          <w:color w:val="auto"/>
          <w:lang w:val="en-GB" w:eastAsia="ko-KR"/>
        </w:rPr>
      </w:pPr>
      <w:r w:rsidRPr="001F4AB0">
        <w:rPr>
          <w:color w:val="auto"/>
          <w:lang w:val="en-GB" w:eastAsia="ko-KR"/>
        </w:rPr>
        <w:t>Cases: Peru, India</w:t>
      </w:r>
    </w:p>
    <w:p w14:paraId="2F10B001" w14:textId="77777777" w:rsidR="006D2B14" w:rsidRDefault="006D2B14" w:rsidP="006D2B14">
      <w:pPr>
        <w:keepLines/>
        <w:spacing w:line="276" w:lineRule="auto"/>
        <w:rPr>
          <w:lang w:val="en-US"/>
        </w:rPr>
      </w:pPr>
    </w:p>
    <w:p w14:paraId="2E3CD71A" w14:textId="77777777" w:rsidR="006D2B14" w:rsidRPr="002D5B2B" w:rsidRDefault="006D2B14" w:rsidP="006D2B14">
      <w:pPr>
        <w:spacing w:line="276" w:lineRule="auto"/>
        <w:rPr>
          <w:iCs/>
          <w:lang w:val="en-GB"/>
        </w:rPr>
      </w:pPr>
      <w:r>
        <w:rPr>
          <w:iCs/>
          <w:lang w:val="en-GB"/>
        </w:rPr>
        <w:t>References:</w:t>
      </w:r>
    </w:p>
    <w:p w14:paraId="6319EFA6" w14:textId="749912EA" w:rsidR="00990D83" w:rsidRPr="00312D42" w:rsidRDefault="00990D83" w:rsidP="00990D8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  <w:r w:rsidRPr="00312D42">
        <w:rPr>
          <w:lang w:val="en-US"/>
        </w:rPr>
        <w:t>Vanroose, A.</w:t>
      </w:r>
      <w:r w:rsidR="008954B1">
        <w:rPr>
          <w:lang w:val="en-US"/>
        </w:rPr>
        <w:t xml:space="preserve">, </w:t>
      </w:r>
      <w:r w:rsidRPr="00312D42">
        <w:rPr>
          <w:lang w:val="en-US"/>
        </w:rPr>
        <w:t xml:space="preserve">2015, </w:t>
      </w:r>
      <w:r>
        <w:rPr>
          <w:lang w:val="en-US"/>
        </w:rPr>
        <w:t>“</w:t>
      </w:r>
      <w:r w:rsidRPr="00312D42">
        <w:rPr>
          <w:lang w:val="en-US"/>
        </w:rPr>
        <w:t>Which Local Factors Drive the Regional Expansion of Microfinance Institutions? Evidence from Peru</w:t>
      </w:r>
      <w:r w:rsidRPr="00312D42">
        <w:rPr>
          <w:i/>
          <w:lang w:val="en-US"/>
        </w:rPr>
        <w:t>?</w:t>
      </w:r>
      <w:r>
        <w:rPr>
          <w:i/>
          <w:lang w:val="en-US"/>
        </w:rPr>
        <w:t>”</w:t>
      </w:r>
      <w:r w:rsidRPr="00312D42">
        <w:rPr>
          <w:lang w:val="en-US"/>
        </w:rPr>
        <w:t xml:space="preserve"> </w:t>
      </w:r>
      <w:r w:rsidRPr="00312D42">
        <w:rPr>
          <w:i/>
          <w:lang w:val="en-US"/>
        </w:rPr>
        <w:t>Journal of International Development</w:t>
      </w:r>
      <w:r w:rsidRPr="00312D42">
        <w:rPr>
          <w:lang w:val="en-US"/>
        </w:rPr>
        <w:t xml:space="preserve">, </w:t>
      </w:r>
      <w:r w:rsidRPr="00312D42">
        <w:rPr>
          <w:color w:val="231F20"/>
          <w:lang w:val="es-ES_tradnl" w:eastAsia="es-ES_tradnl"/>
        </w:rPr>
        <w:t>DOI:</w:t>
      </w:r>
      <w:r w:rsidRPr="00312D42">
        <w:rPr>
          <w:lang w:val="es-ES_tradnl" w:eastAsia="es-ES_tradnl"/>
        </w:rPr>
        <w:t xml:space="preserve"> </w:t>
      </w:r>
      <w:r w:rsidRPr="00312D42">
        <w:rPr>
          <w:color w:val="231F20"/>
          <w:lang w:val="es-ES_tradnl" w:eastAsia="es-ES_tradnl"/>
        </w:rPr>
        <w:t>10.1002/jid.3082</w:t>
      </w:r>
    </w:p>
    <w:p w14:paraId="0DAAF855" w14:textId="36EA1B37" w:rsidR="006D2B14" w:rsidRPr="0055681D" w:rsidRDefault="006D2B14" w:rsidP="002241E3">
      <w:pPr>
        <w:keepLines/>
        <w:numPr>
          <w:ilvl w:val="0"/>
          <w:numId w:val="13"/>
        </w:numPr>
        <w:spacing w:line="276" w:lineRule="auto"/>
        <w:ind w:left="1134"/>
        <w:jc w:val="both"/>
        <w:rPr>
          <w:lang w:val="fr-BE"/>
        </w:rPr>
      </w:pPr>
      <w:proofErr w:type="spellStart"/>
      <w:r w:rsidRPr="00AB7126">
        <w:rPr>
          <w:lang w:val="fr-BE"/>
        </w:rPr>
        <w:t>Fouillet</w:t>
      </w:r>
      <w:proofErr w:type="spellEnd"/>
      <w:r w:rsidRPr="00AB7126">
        <w:rPr>
          <w:lang w:val="fr-BE"/>
        </w:rPr>
        <w:t>, C.</w:t>
      </w:r>
      <w:r w:rsidR="008954B1">
        <w:rPr>
          <w:lang w:val="fr-BE"/>
        </w:rPr>
        <w:t xml:space="preserve">, </w:t>
      </w:r>
      <w:r w:rsidRPr="00AB7126">
        <w:rPr>
          <w:lang w:val="fr-BE"/>
        </w:rPr>
        <w:t xml:space="preserve">2009, </w:t>
      </w:r>
      <w:r w:rsidRPr="00AB7126">
        <w:rPr>
          <w:i/>
          <w:lang w:val="fr-BE"/>
        </w:rPr>
        <w:t>La Construction Spatiale de la Microfinance en Inde</w:t>
      </w:r>
      <w:r w:rsidRPr="00AB7126">
        <w:rPr>
          <w:lang w:val="fr-BE"/>
        </w:rPr>
        <w:t xml:space="preserve">, Doctoral </w:t>
      </w:r>
      <w:proofErr w:type="spellStart"/>
      <w:r w:rsidRPr="00AB7126">
        <w:rPr>
          <w:lang w:val="fr-BE"/>
        </w:rPr>
        <w:t>Thesis</w:t>
      </w:r>
      <w:proofErr w:type="spellEnd"/>
      <w:r w:rsidRPr="00AB7126">
        <w:rPr>
          <w:lang w:val="fr-BE"/>
        </w:rPr>
        <w:t>, Université Libre de Bruxelles, Brussels</w:t>
      </w:r>
      <w:r>
        <w:rPr>
          <w:lang w:val="fr-BE"/>
        </w:rPr>
        <w:t>.</w:t>
      </w:r>
    </w:p>
    <w:p w14:paraId="404C3565" w14:textId="29E745A1" w:rsidR="00990D83" w:rsidRDefault="006D2B14" w:rsidP="00990D83">
      <w:pPr>
        <w:keepLines/>
        <w:numPr>
          <w:ilvl w:val="0"/>
          <w:numId w:val="13"/>
        </w:numPr>
        <w:spacing w:line="276" w:lineRule="auto"/>
        <w:ind w:left="1134"/>
        <w:jc w:val="both"/>
        <w:rPr>
          <w:lang w:val="en-US"/>
        </w:rPr>
      </w:pPr>
      <w:proofErr w:type="spellStart"/>
      <w:r w:rsidRPr="00465DC2">
        <w:rPr>
          <w:lang w:val="en-US"/>
        </w:rPr>
        <w:t>Fruttero</w:t>
      </w:r>
      <w:proofErr w:type="spellEnd"/>
      <w:r w:rsidRPr="00465DC2">
        <w:rPr>
          <w:lang w:val="en-US"/>
        </w:rPr>
        <w:t xml:space="preserve">, A. and </w:t>
      </w:r>
      <w:r w:rsidR="002241E3">
        <w:rPr>
          <w:lang w:val="en-US"/>
        </w:rPr>
        <w:t xml:space="preserve">V. </w:t>
      </w:r>
      <w:r w:rsidRPr="00465DC2">
        <w:rPr>
          <w:lang w:val="en-US"/>
        </w:rPr>
        <w:t>Gauri</w:t>
      </w:r>
      <w:r w:rsidR="008954B1">
        <w:rPr>
          <w:lang w:val="en-US"/>
        </w:rPr>
        <w:t xml:space="preserve">, </w:t>
      </w:r>
      <w:r>
        <w:rPr>
          <w:lang w:val="en-US"/>
        </w:rPr>
        <w:t>2005</w:t>
      </w:r>
      <w:r w:rsidRPr="0055681D">
        <w:rPr>
          <w:lang w:val="en-US"/>
        </w:rPr>
        <w:t xml:space="preserve">, </w:t>
      </w:r>
      <w:r w:rsidR="002241E3">
        <w:rPr>
          <w:lang w:val="en-US"/>
        </w:rPr>
        <w:t>“</w:t>
      </w:r>
      <w:r w:rsidRPr="00465DC2">
        <w:rPr>
          <w:lang w:val="en-US" w:eastAsia="en-US"/>
        </w:rPr>
        <w:t>The Strategic Choices of NGOs: Location Decisions in Rural Bangladesh</w:t>
      </w:r>
      <w:r w:rsidRPr="0055681D">
        <w:rPr>
          <w:lang w:val="en-US" w:eastAsia="en-US"/>
        </w:rPr>
        <w:t>,</w:t>
      </w:r>
      <w:r w:rsidR="002241E3">
        <w:rPr>
          <w:lang w:val="en-US" w:eastAsia="en-US"/>
        </w:rPr>
        <w:t>”</w:t>
      </w:r>
      <w:r>
        <w:rPr>
          <w:lang w:val="en-US" w:eastAsia="en-US"/>
        </w:rPr>
        <w:t xml:space="preserve"> </w:t>
      </w:r>
      <w:r w:rsidRPr="00465DC2">
        <w:rPr>
          <w:i/>
          <w:lang w:val="en-US" w:eastAsia="en-US"/>
        </w:rPr>
        <w:t xml:space="preserve">The Journal </w:t>
      </w:r>
      <w:proofErr w:type="gramStart"/>
      <w:r w:rsidRPr="00465DC2">
        <w:rPr>
          <w:i/>
          <w:lang w:val="en-US" w:eastAsia="en-US"/>
        </w:rPr>
        <w:t>Of</w:t>
      </w:r>
      <w:proofErr w:type="gramEnd"/>
      <w:r w:rsidRPr="00465DC2">
        <w:rPr>
          <w:i/>
          <w:lang w:val="en-US" w:eastAsia="en-US"/>
        </w:rPr>
        <w:t xml:space="preserve"> Development Studies</w:t>
      </w:r>
      <w:r w:rsidRPr="0055681D">
        <w:rPr>
          <w:lang w:val="en-US" w:eastAsia="en-US"/>
        </w:rPr>
        <w:t xml:space="preserve"> 41(5)</w:t>
      </w:r>
      <w:r w:rsidR="002241E3">
        <w:rPr>
          <w:lang w:val="en-US" w:eastAsia="en-US"/>
        </w:rPr>
        <w:t>:</w:t>
      </w:r>
      <w:r w:rsidRPr="0055681D">
        <w:rPr>
          <w:lang w:val="en-US" w:eastAsia="en-US"/>
        </w:rPr>
        <w:t xml:space="preserve"> 759-787.</w:t>
      </w:r>
      <w:r w:rsidR="00990D83" w:rsidRPr="00990D83">
        <w:rPr>
          <w:lang w:val="en-US"/>
        </w:rPr>
        <w:t xml:space="preserve"> </w:t>
      </w:r>
    </w:p>
    <w:p w14:paraId="5C7C7933" w14:textId="5FECBB52" w:rsidR="00990D83" w:rsidRPr="0055681D" w:rsidRDefault="00990D83" w:rsidP="00990D83">
      <w:pPr>
        <w:keepLines/>
        <w:numPr>
          <w:ilvl w:val="0"/>
          <w:numId w:val="13"/>
        </w:numPr>
        <w:spacing w:line="276" w:lineRule="auto"/>
        <w:ind w:left="1134"/>
        <w:jc w:val="both"/>
        <w:rPr>
          <w:lang w:val="en-US"/>
        </w:rPr>
      </w:pPr>
      <w:r w:rsidRPr="00465DC2">
        <w:rPr>
          <w:lang w:val="en-US"/>
        </w:rPr>
        <w:t>Bebbington, A</w:t>
      </w:r>
      <w:r>
        <w:rPr>
          <w:lang w:val="en-US"/>
        </w:rPr>
        <w:t>.</w:t>
      </w:r>
      <w:r w:rsidR="008954B1">
        <w:rPr>
          <w:lang w:val="en-US"/>
        </w:rPr>
        <w:t xml:space="preserve">, </w:t>
      </w:r>
      <w:r>
        <w:rPr>
          <w:lang w:val="en-US"/>
        </w:rPr>
        <w:t>2004,</w:t>
      </w:r>
      <w:r w:rsidRPr="0055681D">
        <w:rPr>
          <w:lang w:val="en-US"/>
        </w:rPr>
        <w:t xml:space="preserve"> </w:t>
      </w:r>
      <w:r>
        <w:rPr>
          <w:lang w:val="en-US"/>
        </w:rPr>
        <w:t>“</w:t>
      </w:r>
      <w:r w:rsidRPr="00465DC2">
        <w:rPr>
          <w:lang w:val="en-US"/>
        </w:rPr>
        <w:t>NGOs and Uneven Development: Geographies of Development Intervention,</w:t>
      </w:r>
      <w:r>
        <w:rPr>
          <w:lang w:val="en-US"/>
        </w:rPr>
        <w:t xml:space="preserve">” </w:t>
      </w:r>
      <w:r w:rsidRPr="00465DC2">
        <w:rPr>
          <w:i/>
          <w:lang w:val="en-US"/>
        </w:rPr>
        <w:t>Progress in Human Geography</w:t>
      </w:r>
      <w:r>
        <w:rPr>
          <w:lang w:val="en-US"/>
        </w:rPr>
        <w:t xml:space="preserve"> 28</w:t>
      </w:r>
      <w:r w:rsidRPr="0055681D">
        <w:rPr>
          <w:lang w:val="en-US"/>
        </w:rPr>
        <w:t>(6)</w:t>
      </w:r>
      <w:r>
        <w:rPr>
          <w:lang w:val="en-US"/>
        </w:rPr>
        <w:t>:</w:t>
      </w:r>
      <w:r w:rsidRPr="0055681D">
        <w:rPr>
          <w:lang w:val="en-US"/>
        </w:rPr>
        <w:t xml:space="preserve"> 725 – 745.</w:t>
      </w:r>
    </w:p>
    <w:p w14:paraId="730598D6" w14:textId="2E428281" w:rsidR="00312D42" w:rsidRDefault="00312D42" w:rsidP="00990D83">
      <w:pPr>
        <w:widowControl w:val="0"/>
        <w:autoSpaceDE w:val="0"/>
        <w:autoSpaceDN w:val="0"/>
        <w:adjustRightInd w:val="0"/>
        <w:spacing w:line="276" w:lineRule="auto"/>
        <w:ind w:left="1134"/>
        <w:jc w:val="both"/>
        <w:rPr>
          <w:lang w:val="en-US"/>
        </w:rPr>
      </w:pPr>
    </w:p>
    <w:p w14:paraId="023FCB6C" w14:textId="77777777" w:rsidR="006D2B14" w:rsidRDefault="006D2B14">
      <w:pPr>
        <w:rPr>
          <w:color w:val="231F20"/>
          <w:lang w:val="es-ES_tradnl" w:eastAsia="es-ES_tradnl"/>
        </w:rPr>
      </w:pPr>
      <w:r>
        <w:rPr>
          <w:color w:val="231F20"/>
          <w:lang w:val="es-ES_tradnl" w:eastAsia="es-ES_tradnl"/>
        </w:rPr>
        <w:br w:type="page"/>
      </w:r>
    </w:p>
    <w:p w14:paraId="646BA9BA" w14:textId="77777777" w:rsidR="009336EC" w:rsidRPr="00BF351D" w:rsidRDefault="009336EC" w:rsidP="006D2B14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US"/>
        </w:rPr>
      </w:pPr>
      <w:r w:rsidRPr="00BF351D">
        <w:rPr>
          <w:b/>
          <w:iCs/>
          <w:color w:val="4F6228"/>
          <w:sz w:val="32"/>
          <w:szCs w:val="32"/>
          <w:lang w:val="en-US"/>
        </w:rPr>
        <w:lastRenderedPageBreak/>
        <w:t xml:space="preserve">Part 2: </w:t>
      </w:r>
      <w:r w:rsidR="00906CAD" w:rsidRPr="00BF351D">
        <w:rPr>
          <w:b/>
          <w:iCs/>
          <w:color w:val="4F6228"/>
          <w:sz w:val="32"/>
          <w:szCs w:val="32"/>
          <w:lang w:val="en-US"/>
        </w:rPr>
        <w:t>Prof. Laurent WEILL</w:t>
      </w:r>
    </w:p>
    <w:p w14:paraId="115B26F5" w14:textId="77777777" w:rsidR="009336EC" w:rsidRPr="0014715D" w:rsidRDefault="009336EC" w:rsidP="001F4AB0">
      <w:pPr>
        <w:spacing w:line="276" w:lineRule="auto"/>
        <w:rPr>
          <w:b/>
          <w:i/>
          <w:iCs/>
          <w:sz w:val="28"/>
          <w:szCs w:val="28"/>
          <w:u w:val="single"/>
          <w:lang w:val="en-US"/>
        </w:rPr>
      </w:pPr>
      <w:r w:rsidRPr="0055681D">
        <w:rPr>
          <w:b/>
          <w:i/>
          <w:iCs/>
          <w:lang w:val="en-GB"/>
        </w:rPr>
        <w:br/>
      </w:r>
      <w:r w:rsidRPr="0014715D">
        <w:rPr>
          <w:b/>
          <w:i/>
          <w:iCs/>
          <w:sz w:val="28"/>
          <w:szCs w:val="28"/>
          <w:u w:val="single"/>
          <w:lang w:val="en-GB"/>
        </w:rPr>
        <w:t>Objectives of the course</w:t>
      </w:r>
      <w:r w:rsidRPr="0014715D">
        <w:rPr>
          <w:b/>
          <w:i/>
          <w:iCs/>
          <w:sz w:val="28"/>
          <w:szCs w:val="28"/>
          <w:u w:val="single"/>
          <w:lang w:val="en-US"/>
        </w:rPr>
        <w:t xml:space="preserve"> </w:t>
      </w:r>
    </w:p>
    <w:p w14:paraId="70F23C13" w14:textId="77777777" w:rsidR="009336EC" w:rsidRPr="0055681D" w:rsidRDefault="009336EC" w:rsidP="001F4AB0">
      <w:pPr>
        <w:spacing w:line="276" w:lineRule="auto"/>
        <w:rPr>
          <w:i/>
          <w:iCs/>
          <w:lang w:val="en-US"/>
        </w:rPr>
      </w:pPr>
    </w:p>
    <w:p w14:paraId="17F79227" w14:textId="77777777" w:rsidR="009336EC" w:rsidRPr="0055681D" w:rsidRDefault="009336EC" w:rsidP="001B4768">
      <w:pPr>
        <w:numPr>
          <w:ilvl w:val="0"/>
          <w:numId w:val="14"/>
        </w:numPr>
        <w:spacing w:line="276" w:lineRule="auto"/>
        <w:ind w:left="1134"/>
        <w:rPr>
          <w:iCs/>
          <w:lang w:val="en-GB"/>
        </w:rPr>
      </w:pPr>
      <w:r w:rsidRPr="0055681D">
        <w:rPr>
          <w:iCs/>
          <w:lang w:val="en-GB"/>
        </w:rPr>
        <w:t>Explain the fundamentals of the lending activity</w:t>
      </w:r>
    </w:p>
    <w:p w14:paraId="0FAE8F5A" w14:textId="77777777" w:rsidR="009336EC" w:rsidRDefault="009336EC" w:rsidP="001B4768">
      <w:pPr>
        <w:numPr>
          <w:ilvl w:val="0"/>
          <w:numId w:val="14"/>
        </w:numPr>
        <w:spacing w:line="276" w:lineRule="auto"/>
        <w:ind w:left="1134"/>
        <w:rPr>
          <w:iCs/>
          <w:lang w:val="en-GB"/>
        </w:rPr>
      </w:pPr>
      <w:r w:rsidRPr="0055681D">
        <w:rPr>
          <w:iCs/>
          <w:lang w:val="en-GB"/>
        </w:rPr>
        <w:t>Present the fundamentals of Islamic finance</w:t>
      </w:r>
    </w:p>
    <w:p w14:paraId="36BE377A" w14:textId="77777777" w:rsidR="002C1101" w:rsidRPr="0055681D" w:rsidRDefault="002C1101" w:rsidP="001B4768">
      <w:pPr>
        <w:numPr>
          <w:ilvl w:val="0"/>
          <w:numId w:val="14"/>
        </w:numPr>
        <w:spacing w:line="276" w:lineRule="auto"/>
        <w:ind w:left="1134"/>
        <w:rPr>
          <w:iCs/>
          <w:lang w:val="en-GB"/>
        </w:rPr>
      </w:pPr>
      <w:r>
        <w:rPr>
          <w:iCs/>
          <w:lang w:val="en-GB"/>
        </w:rPr>
        <w:t>Explain how Islamic microfinance works</w:t>
      </w:r>
    </w:p>
    <w:p w14:paraId="3A631D9C" w14:textId="77777777" w:rsidR="009336EC" w:rsidRPr="0055681D" w:rsidRDefault="009336EC" w:rsidP="001F4AB0">
      <w:pPr>
        <w:spacing w:line="276" w:lineRule="auto"/>
        <w:rPr>
          <w:b/>
          <w:i/>
          <w:iCs/>
          <w:lang w:val="en-GB"/>
        </w:rPr>
      </w:pPr>
    </w:p>
    <w:p w14:paraId="0773BECB" w14:textId="77777777" w:rsidR="009336EC" w:rsidRPr="0014715D" w:rsidRDefault="009336EC" w:rsidP="001F4AB0">
      <w:pPr>
        <w:spacing w:line="276" w:lineRule="auto"/>
        <w:rPr>
          <w:i/>
          <w:iCs/>
          <w:sz w:val="28"/>
          <w:szCs w:val="28"/>
          <w:u w:val="single"/>
          <w:lang w:val="en-GB"/>
        </w:rPr>
      </w:pPr>
      <w:r w:rsidRPr="0014715D">
        <w:rPr>
          <w:b/>
          <w:i/>
          <w:iCs/>
          <w:sz w:val="28"/>
          <w:szCs w:val="28"/>
          <w:u w:val="single"/>
          <w:lang w:val="en-GB"/>
        </w:rPr>
        <w:t>Topics covered</w:t>
      </w:r>
      <w:r w:rsidR="00E22D0D">
        <w:rPr>
          <w:b/>
          <w:i/>
          <w:iCs/>
          <w:sz w:val="28"/>
          <w:szCs w:val="28"/>
          <w:u w:val="single"/>
          <w:lang w:val="en-GB"/>
        </w:rPr>
        <w:t xml:space="preserve"> and recommended readings</w:t>
      </w:r>
      <w:r w:rsidRPr="0014715D">
        <w:rPr>
          <w:i/>
          <w:iCs/>
          <w:sz w:val="28"/>
          <w:szCs w:val="28"/>
          <w:u w:val="single"/>
          <w:lang w:val="en-GB"/>
        </w:rPr>
        <w:t xml:space="preserve"> </w:t>
      </w:r>
    </w:p>
    <w:p w14:paraId="7E6B3268" w14:textId="77777777" w:rsidR="009336EC" w:rsidRPr="0055681D" w:rsidRDefault="009336EC" w:rsidP="001F4AB0">
      <w:pPr>
        <w:spacing w:line="276" w:lineRule="auto"/>
        <w:rPr>
          <w:i/>
          <w:iCs/>
          <w:lang w:val="en-GB"/>
        </w:rPr>
      </w:pPr>
    </w:p>
    <w:p w14:paraId="7179B69D" w14:textId="77777777" w:rsidR="005D5431" w:rsidRDefault="005D5431" w:rsidP="005D5431">
      <w:pPr>
        <w:numPr>
          <w:ilvl w:val="0"/>
          <w:numId w:val="5"/>
        </w:numPr>
        <w:spacing w:line="276" w:lineRule="auto"/>
        <w:ind w:left="426"/>
        <w:rPr>
          <w:b/>
          <w:lang w:val="en-GB"/>
        </w:rPr>
      </w:pPr>
      <w:r>
        <w:rPr>
          <w:b/>
          <w:lang w:val="en-GB"/>
        </w:rPr>
        <w:t>Introduction: why we need financial institutions</w:t>
      </w:r>
    </w:p>
    <w:p w14:paraId="655FA888" w14:textId="77777777" w:rsidR="005D5431" w:rsidRDefault="005D5431" w:rsidP="005D5431">
      <w:pPr>
        <w:spacing w:line="276" w:lineRule="auto"/>
        <w:ind w:left="426"/>
        <w:rPr>
          <w:b/>
          <w:lang w:val="en-GB"/>
        </w:rPr>
      </w:pPr>
    </w:p>
    <w:p w14:paraId="21D16138" w14:textId="77777777" w:rsidR="0014715D" w:rsidRDefault="0014715D" w:rsidP="001B4768">
      <w:pPr>
        <w:numPr>
          <w:ilvl w:val="0"/>
          <w:numId w:val="5"/>
        </w:numPr>
        <w:spacing w:line="276" w:lineRule="auto"/>
        <w:ind w:left="426"/>
        <w:rPr>
          <w:b/>
          <w:lang w:val="en-GB"/>
        </w:rPr>
      </w:pPr>
      <w:r>
        <w:rPr>
          <w:b/>
          <w:lang w:val="en-GB"/>
        </w:rPr>
        <w:t>Information asymmetries</w:t>
      </w:r>
    </w:p>
    <w:p w14:paraId="788B65D3" w14:textId="77777777" w:rsidR="00EE34DC" w:rsidRPr="0014715D" w:rsidRDefault="00EE34DC" w:rsidP="001F4AB0">
      <w:pPr>
        <w:spacing w:line="276" w:lineRule="auto"/>
        <w:ind w:left="426"/>
        <w:rPr>
          <w:b/>
          <w:lang w:val="en-GB"/>
        </w:rPr>
      </w:pPr>
    </w:p>
    <w:p w14:paraId="16CE509B" w14:textId="77777777" w:rsidR="0014715D" w:rsidRDefault="009336EC" w:rsidP="001B4768">
      <w:pPr>
        <w:numPr>
          <w:ilvl w:val="0"/>
          <w:numId w:val="15"/>
        </w:numPr>
        <w:spacing w:line="276" w:lineRule="auto"/>
        <w:ind w:left="1134"/>
        <w:rPr>
          <w:b/>
          <w:lang w:val="en-GB"/>
        </w:rPr>
      </w:pPr>
      <w:r w:rsidRPr="0014715D">
        <w:rPr>
          <w:lang w:val="en-GB"/>
        </w:rPr>
        <w:t>Presentation</w:t>
      </w:r>
    </w:p>
    <w:p w14:paraId="03F71504" w14:textId="77777777" w:rsidR="0014715D" w:rsidRDefault="009336EC" w:rsidP="001B4768">
      <w:pPr>
        <w:numPr>
          <w:ilvl w:val="2"/>
          <w:numId w:val="15"/>
        </w:numPr>
        <w:spacing w:line="276" w:lineRule="auto"/>
        <w:rPr>
          <w:b/>
          <w:lang w:val="en-GB"/>
        </w:rPr>
      </w:pPr>
      <w:r w:rsidRPr="0014715D">
        <w:rPr>
          <w:lang w:val="en-GB"/>
        </w:rPr>
        <w:t>Adverse selection and signalling</w:t>
      </w:r>
    </w:p>
    <w:p w14:paraId="38EDF19A" w14:textId="77777777" w:rsidR="0014715D" w:rsidRDefault="009336EC" w:rsidP="001B4768">
      <w:pPr>
        <w:numPr>
          <w:ilvl w:val="2"/>
          <w:numId w:val="15"/>
        </w:numPr>
        <w:spacing w:line="276" w:lineRule="auto"/>
        <w:rPr>
          <w:b/>
          <w:lang w:val="en-GB"/>
        </w:rPr>
      </w:pPr>
      <w:r w:rsidRPr="0014715D">
        <w:rPr>
          <w:lang w:val="en-GB"/>
        </w:rPr>
        <w:t>Moral hazard</w:t>
      </w:r>
    </w:p>
    <w:p w14:paraId="1B5A6ECC" w14:textId="77777777" w:rsidR="0014715D" w:rsidRDefault="009336EC" w:rsidP="001B4768">
      <w:pPr>
        <w:numPr>
          <w:ilvl w:val="0"/>
          <w:numId w:val="15"/>
        </w:numPr>
        <w:spacing w:line="276" w:lineRule="auto"/>
        <w:ind w:left="1134"/>
        <w:rPr>
          <w:b/>
          <w:lang w:val="en-GB"/>
        </w:rPr>
      </w:pPr>
      <w:r w:rsidRPr="0014715D">
        <w:rPr>
          <w:lang w:val="en-GB"/>
        </w:rPr>
        <w:t>Consequences</w:t>
      </w:r>
    </w:p>
    <w:p w14:paraId="77595761" w14:textId="77777777" w:rsidR="0014715D" w:rsidRDefault="009336EC" w:rsidP="001B4768">
      <w:pPr>
        <w:numPr>
          <w:ilvl w:val="2"/>
          <w:numId w:val="15"/>
        </w:numPr>
        <w:spacing w:line="276" w:lineRule="auto"/>
        <w:rPr>
          <w:b/>
          <w:lang w:val="en-GB"/>
        </w:rPr>
      </w:pPr>
      <w:r w:rsidRPr="0014715D">
        <w:rPr>
          <w:lang w:val="en-GB"/>
        </w:rPr>
        <w:t>Credit rationing</w:t>
      </w:r>
    </w:p>
    <w:p w14:paraId="397A2B2F" w14:textId="77777777" w:rsidR="009336EC" w:rsidRPr="0014715D" w:rsidRDefault="009336EC" w:rsidP="001B4768">
      <w:pPr>
        <w:numPr>
          <w:ilvl w:val="2"/>
          <w:numId w:val="15"/>
        </w:numPr>
        <w:spacing w:line="276" w:lineRule="auto"/>
        <w:rPr>
          <w:b/>
          <w:lang w:val="en-GB"/>
        </w:rPr>
      </w:pPr>
      <w:r w:rsidRPr="0014715D">
        <w:rPr>
          <w:lang w:val="en-GB"/>
        </w:rPr>
        <w:t>The role of the long-term relationships in credit activity</w:t>
      </w:r>
    </w:p>
    <w:p w14:paraId="1ED78929" w14:textId="77777777" w:rsidR="009336EC" w:rsidRPr="0055681D" w:rsidRDefault="009336EC" w:rsidP="001F4AB0">
      <w:pPr>
        <w:spacing w:line="276" w:lineRule="auto"/>
        <w:ind w:left="720"/>
        <w:rPr>
          <w:lang w:val="en-GB"/>
        </w:rPr>
      </w:pPr>
    </w:p>
    <w:p w14:paraId="4DB5B0A0" w14:textId="77777777" w:rsidR="0014715D" w:rsidRDefault="009336EC" w:rsidP="001B4768">
      <w:pPr>
        <w:numPr>
          <w:ilvl w:val="0"/>
          <w:numId w:val="5"/>
        </w:numPr>
        <w:spacing w:line="276" w:lineRule="auto"/>
        <w:ind w:left="426"/>
        <w:rPr>
          <w:b/>
          <w:lang w:val="en-GB"/>
        </w:rPr>
      </w:pPr>
      <w:r w:rsidRPr="0055681D">
        <w:rPr>
          <w:b/>
          <w:lang w:val="en-GB"/>
        </w:rPr>
        <w:t>How to solv</w:t>
      </w:r>
      <w:r w:rsidR="0014715D">
        <w:rPr>
          <w:b/>
          <w:lang w:val="en-GB"/>
        </w:rPr>
        <w:t>e information asymmetries</w:t>
      </w:r>
    </w:p>
    <w:p w14:paraId="4E45D5F2" w14:textId="77777777" w:rsidR="00EE34DC" w:rsidRDefault="00EE34DC" w:rsidP="001F4AB0">
      <w:pPr>
        <w:spacing w:line="276" w:lineRule="auto"/>
        <w:ind w:left="426"/>
        <w:rPr>
          <w:b/>
          <w:lang w:val="en-GB"/>
        </w:rPr>
      </w:pPr>
    </w:p>
    <w:p w14:paraId="682D8D5D" w14:textId="77777777" w:rsidR="0014715D" w:rsidRDefault="009336EC" w:rsidP="001B4768">
      <w:pPr>
        <w:numPr>
          <w:ilvl w:val="0"/>
          <w:numId w:val="16"/>
        </w:numPr>
        <w:spacing w:line="276" w:lineRule="auto"/>
        <w:ind w:left="1134"/>
        <w:rPr>
          <w:b/>
          <w:lang w:val="en-GB"/>
        </w:rPr>
      </w:pPr>
      <w:r w:rsidRPr="0014715D">
        <w:rPr>
          <w:lang w:val="en-GB"/>
        </w:rPr>
        <w:t>The role of collateral</w:t>
      </w:r>
    </w:p>
    <w:p w14:paraId="36950A91" w14:textId="77777777" w:rsidR="0014715D" w:rsidRDefault="009336EC" w:rsidP="001B4768">
      <w:pPr>
        <w:numPr>
          <w:ilvl w:val="2"/>
          <w:numId w:val="16"/>
        </w:numPr>
        <w:spacing w:line="276" w:lineRule="auto"/>
        <w:rPr>
          <w:b/>
          <w:lang w:val="en-GB"/>
        </w:rPr>
      </w:pPr>
      <w:r w:rsidRPr="0014715D">
        <w:rPr>
          <w:lang w:val="en-GB"/>
        </w:rPr>
        <w:t>What is collateral?</w:t>
      </w:r>
    </w:p>
    <w:p w14:paraId="0EC33817" w14:textId="77777777" w:rsidR="009336EC" w:rsidRPr="0014715D" w:rsidRDefault="009336EC" w:rsidP="001B4768">
      <w:pPr>
        <w:numPr>
          <w:ilvl w:val="2"/>
          <w:numId w:val="16"/>
        </w:numPr>
        <w:spacing w:line="276" w:lineRule="auto"/>
        <w:rPr>
          <w:b/>
          <w:lang w:val="en-GB"/>
        </w:rPr>
      </w:pPr>
      <w:r w:rsidRPr="0014715D">
        <w:rPr>
          <w:lang w:val="en-GB"/>
        </w:rPr>
        <w:t xml:space="preserve">The </w:t>
      </w:r>
      <w:r w:rsidR="00FE0923">
        <w:rPr>
          <w:lang w:val="en-GB"/>
        </w:rPr>
        <w:t>three</w:t>
      </w:r>
      <w:r w:rsidRPr="0014715D">
        <w:rPr>
          <w:lang w:val="en-GB"/>
        </w:rPr>
        <w:t xml:space="preserve"> reasons for the use of collateral</w:t>
      </w:r>
    </w:p>
    <w:p w14:paraId="724B94E8" w14:textId="77777777" w:rsidR="0014715D" w:rsidRDefault="009336EC" w:rsidP="001B4768">
      <w:pPr>
        <w:numPr>
          <w:ilvl w:val="0"/>
          <w:numId w:val="16"/>
        </w:numPr>
        <w:spacing w:line="276" w:lineRule="auto"/>
        <w:ind w:left="1134"/>
        <w:rPr>
          <w:lang w:val="en-GB"/>
        </w:rPr>
      </w:pPr>
      <w:r w:rsidRPr="0055681D">
        <w:rPr>
          <w:lang w:val="en-GB"/>
        </w:rPr>
        <w:t>The role of capital</w:t>
      </w:r>
    </w:p>
    <w:p w14:paraId="589C7E38" w14:textId="77777777" w:rsidR="009336EC" w:rsidRPr="0014715D" w:rsidRDefault="009336EC" w:rsidP="001B4768">
      <w:pPr>
        <w:numPr>
          <w:ilvl w:val="0"/>
          <w:numId w:val="16"/>
        </w:numPr>
        <w:spacing w:line="276" w:lineRule="auto"/>
        <w:ind w:left="1134"/>
        <w:rPr>
          <w:lang w:val="en-GB"/>
        </w:rPr>
      </w:pPr>
      <w:r w:rsidRPr="0014715D">
        <w:rPr>
          <w:lang w:val="en-GB"/>
        </w:rPr>
        <w:t>The role of character</w:t>
      </w:r>
    </w:p>
    <w:p w14:paraId="06A30097" w14:textId="77777777" w:rsidR="009F4510" w:rsidRDefault="009F4510">
      <w:pPr>
        <w:rPr>
          <w:lang w:val="en-GB"/>
        </w:rPr>
      </w:pPr>
    </w:p>
    <w:p w14:paraId="365A56F4" w14:textId="77777777" w:rsidR="00906CAD" w:rsidRDefault="00906CAD" w:rsidP="001B4768">
      <w:pPr>
        <w:numPr>
          <w:ilvl w:val="0"/>
          <w:numId w:val="5"/>
        </w:numPr>
        <w:spacing w:line="276" w:lineRule="auto"/>
        <w:ind w:left="426"/>
        <w:rPr>
          <w:b/>
          <w:lang w:val="en-GB"/>
        </w:rPr>
      </w:pPr>
      <w:r>
        <w:rPr>
          <w:b/>
          <w:lang w:val="en-GB"/>
        </w:rPr>
        <w:t>Islamic Finance</w:t>
      </w:r>
    </w:p>
    <w:p w14:paraId="42C6AE06" w14:textId="77777777" w:rsidR="00EE34DC" w:rsidRDefault="00EE34DC" w:rsidP="001F4AB0">
      <w:pPr>
        <w:spacing w:line="276" w:lineRule="auto"/>
        <w:ind w:left="426"/>
        <w:rPr>
          <w:b/>
          <w:lang w:val="en-GB"/>
        </w:rPr>
      </w:pPr>
    </w:p>
    <w:p w14:paraId="5B0EFEC9" w14:textId="77777777" w:rsidR="00906CAD" w:rsidRDefault="009336EC" w:rsidP="001B4768">
      <w:pPr>
        <w:numPr>
          <w:ilvl w:val="0"/>
          <w:numId w:val="18"/>
        </w:numPr>
        <w:spacing w:line="276" w:lineRule="auto"/>
        <w:ind w:left="1134"/>
        <w:rPr>
          <w:b/>
          <w:lang w:val="en-GB"/>
        </w:rPr>
      </w:pPr>
      <w:r w:rsidRPr="00906CAD">
        <w:rPr>
          <w:lang w:val="en-GB"/>
        </w:rPr>
        <w:t>Principles</w:t>
      </w:r>
    </w:p>
    <w:p w14:paraId="6951405B" w14:textId="77777777" w:rsidR="00906CAD" w:rsidRDefault="009336EC" w:rsidP="001B4768">
      <w:pPr>
        <w:numPr>
          <w:ilvl w:val="2"/>
          <w:numId w:val="18"/>
        </w:numPr>
        <w:spacing w:line="276" w:lineRule="auto"/>
        <w:rPr>
          <w:b/>
          <w:lang w:val="en-GB"/>
        </w:rPr>
      </w:pPr>
      <w:r w:rsidRPr="00906CAD">
        <w:rPr>
          <w:lang w:val="en-GB"/>
        </w:rPr>
        <w:t>A finance without interest</w:t>
      </w:r>
    </w:p>
    <w:p w14:paraId="6D1ECD01" w14:textId="77777777" w:rsidR="007727AD" w:rsidRDefault="009336EC" w:rsidP="001B4768">
      <w:pPr>
        <w:numPr>
          <w:ilvl w:val="2"/>
          <w:numId w:val="18"/>
        </w:numPr>
        <w:spacing w:line="276" w:lineRule="auto"/>
        <w:rPr>
          <w:lang w:val="en-GB"/>
        </w:rPr>
      </w:pPr>
      <w:r w:rsidRPr="00906CAD">
        <w:rPr>
          <w:lang w:val="en-GB"/>
        </w:rPr>
        <w:t>Another paradigm</w:t>
      </w:r>
    </w:p>
    <w:p w14:paraId="51AB996C" w14:textId="77777777" w:rsidR="00555945" w:rsidRDefault="00555945" w:rsidP="001B4768">
      <w:pPr>
        <w:numPr>
          <w:ilvl w:val="0"/>
          <w:numId w:val="18"/>
        </w:numPr>
        <w:spacing w:line="276" w:lineRule="auto"/>
        <w:ind w:left="1134"/>
        <w:rPr>
          <w:lang w:val="en-GB"/>
        </w:rPr>
      </w:pPr>
      <w:r w:rsidRPr="0055681D">
        <w:rPr>
          <w:lang w:val="en-GB"/>
        </w:rPr>
        <w:t>Instruments</w:t>
      </w:r>
    </w:p>
    <w:p w14:paraId="3F299A07" w14:textId="77777777" w:rsidR="00555945" w:rsidRDefault="00555945" w:rsidP="001B4768">
      <w:pPr>
        <w:numPr>
          <w:ilvl w:val="2"/>
          <w:numId w:val="18"/>
        </w:numPr>
        <w:spacing w:line="276" w:lineRule="auto"/>
        <w:rPr>
          <w:lang w:val="en-GB"/>
        </w:rPr>
      </w:pPr>
      <w:r>
        <w:rPr>
          <w:lang w:val="en-GB"/>
        </w:rPr>
        <w:t>Financing instruments</w:t>
      </w:r>
    </w:p>
    <w:p w14:paraId="3A06D78F" w14:textId="77777777" w:rsidR="00555945" w:rsidRPr="000B5F00" w:rsidRDefault="00555945" w:rsidP="001B4768">
      <w:pPr>
        <w:numPr>
          <w:ilvl w:val="2"/>
          <w:numId w:val="18"/>
        </w:numPr>
        <w:spacing w:line="276" w:lineRule="auto"/>
        <w:rPr>
          <w:lang w:val="en-GB"/>
        </w:rPr>
      </w:pPr>
      <w:r>
        <w:rPr>
          <w:lang w:val="en-GB"/>
        </w:rPr>
        <w:t>Deposit instruments</w:t>
      </w:r>
    </w:p>
    <w:p w14:paraId="33885AB2" w14:textId="77777777" w:rsidR="00555945" w:rsidRDefault="00555945" w:rsidP="001B4768">
      <w:pPr>
        <w:numPr>
          <w:ilvl w:val="0"/>
          <w:numId w:val="19"/>
        </w:numPr>
        <w:spacing w:line="276" w:lineRule="auto"/>
        <w:ind w:left="1134"/>
        <w:rPr>
          <w:lang w:val="en-GB"/>
        </w:rPr>
      </w:pPr>
      <w:r w:rsidRPr="0055681D">
        <w:rPr>
          <w:lang w:val="en-GB"/>
        </w:rPr>
        <w:t>Practice and Criticisms</w:t>
      </w:r>
    </w:p>
    <w:p w14:paraId="110C3F06" w14:textId="77777777" w:rsidR="00555945" w:rsidRDefault="00555945" w:rsidP="001B4768">
      <w:pPr>
        <w:numPr>
          <w:ilvl w:val="2"/>
          <w:numId w:val="19"/>
        </w:numPr>
        <w:spacing w:line="276" w:lineRule="auto"/>
        <w:rPr>
          <w:lang w:val="en-GB"/>
        </w:rPr>
      </w:pPr>
      <w:proofErr w:type="gramStart"/>
      <w:r w:rsidRPr="00906CAD">
        <w:rPr>
          <w:lang w:val="en-GB"/>
        </w:rPr>
        <w:t>Practice :</w:t>
      </w:r>
      <w:proofErr w:type="gramEnd"/>
      <w:r w:rsidRPr="00906CAD">
        <w:rPr>
          <w:lang w:val="en-GB"/>
        </w:rPr>
        <w:t xml:space="preserve"> figures and reality</w:t>
      </w:r>
    </w:p>
    <w:p w14:paraId="1DDA9349" w14:textId="77777777" w:rsidR="00555945" w:rsidRPr="00906CAD" w:rsidRDefault="00555945" w:rsidP="001B4768">
      <w:pPr>
        <w:numPr>
          <w:ilvl w:val="2"/>
          <w:numId w:val="19"/>
        </w:numPr>
        <w:spacing w:line="276" w:lineRule="auto"/>
        <w:rPr>
          <w:lang w:val="en-GB"/>
        </w:rPr>
      </w:pPr>
      <w:r w:rsidRPr="00906CAD">
        <w:rPr>
          <w:lang w:val="en-GB"/>
        </w:rPr>
        <w:t>Criticisms</w:t>
      </w:r>
    </w:p>
    <w:p w14:paraId="655123A5" w14:textId="77777777" w:rsidR="0060063D" w:rsidRDefault="0060063D">
      <w:pPr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br w:type="page"/>
      </w:r>
    </w:p>
    <w:p w14:paraId="74D15FC2" w14:textId="77777777" w:rsidR="00925262" w:rsidRDefault="00925262" w:rsidP="00925262">
      <w:pPr>
        <w:numPr>
          <w:ilvl w:val="0"/>
          <w:numId w:val="5"/>
        </w:numPr>
        <w:spacing w:line="276" w:lineRule="auto"/>
        <w:ind w:left="426"/>
        <w:rPr>
          <w:b/>
          <w:lang w:val="en-GB"/>
        </w:rPr>
      </w:pPr>
      <w:r>
        <w:rPr>
          <w:b/>
          <w:lang w:val="en-GB"/>
        </w:rPr>
        <w:lastRenderedPageBreak/>
        <w:t>The economic impact of Islamic finance</w:t>
      </w:r>
    </w:p>
    <w:p w14:paraId="1F53881F" w14:textId="77777777" w:rsidR="00925262" w:rsidRPr="000B5F00" w:rsidRDefault="00925262" w:rsidP="00925262">
      <w:pPr>
        <w:spacing w:line="276" w:lineRule="auto"/>
        <w:ind w:left="720"/>
        <w:rPr>
          <w:b/>
          <w:lang w:val="en-GB"/>
        </w:rPr>
      </w:pPr>
    </w:p>
    <w:p w14:paraId="6299BD70" w14:textId="77777777" w:rsidR="00925262" w:rsidRDefault="00925262" w:rsidP="00925262">
      <w:pPr>
        <w:numPr>
          <w:ilvl w:val="0"/>
          <w:numId w:val="26"/>
        </w:numPr>
        <w:spacing w:line="276" w:lineRule="auto"/>
        <w:ind w:left="1134" w:hanging="283"/>
        <w:rPr>
          <w:b/>
          <w:lang w:val="en-GB"/>
        </w:rPr>
      </w:pPr>
      <w:r>
        <w:rPr>
          <w:lang w:val="en-GB"/>
        </w:rPr>
        <w:t>Potential benefits</w:t>
      </w:r>
    </w:p>
    <w:p w14:paraId="3F056A06" w14:textId="77777777" w:rsidR="00925262" w:rsidRPr="000B5F00" w:rsidRDefault="00925262" w:rsidP="00925262">
      <w:pPr>
        <w:numPr>
          <w:ilvl w:val="2"/>
          <w:numId w:val="5"/>
        </w:numPr>
        <w:spacing w:line="276" w:lineRule="auto"/>
        <w:rPr>
          <w:b/>
          <w:lang w:val="en-GB"/>
        </w:rPr>
      </w:pPr>
      <w:r>
        <w:rPr>
          <w:lang w:val="en-GB"/>
        </w:rPr>
        <w:t>The effect on financial inclusion</w:t>
      </w:r>
    </w:p>
    <w:p w14:paraId="4DC13714" w14:textId="77777777" w:rsidR="00925262" w:rsidRPr="000B5F00" w:rsidRDefault="00925262" w:rsidP="00925262">
      <w:pPr>
        <w:numPr>
          <w:ilvl w:val="2"/>
          <w:numId w:val="5"/>
        </w:numPr>
        <w:spacing w:line="276" w:lineRule="auto"/>
        <w:rPr>
          <w:b/>
          <w:lang w:val="en-GB"/>
        </w:rPr>
      </w:pPr>
      <w:r w:rsidRPr="000B5F00">
        <w:rPr>
          <w:lang w:val="en-GB"/>
        </w:rPr>
        <w:t>The</w:t>
      </w:r>
      <w:r>
        <w:rPr>
          <w:lang w:val="en-GB"/>
        </w:rPr>
        <w:t xml:space="preserve"> effect on financial development</w:t>
      </w:r>
    </w:p>
    <w:p w14:paraId="086ADE60" w14:textId="77777777" w:rsidR="00925262" w:rsidRDefault="00925262" w:rsidP="00925262">
      <w:pPr>
        <w:numPr>
          <w:ilvl w:val="0"/>
          <w:numId w:val="27"/>
        </w:numPr>
        <w:spacing w:line="276" w:lineRule="auto"/>
        <w:ind w:left="1134" w:hanging="283"/>
        <w:rPr>
          <w:lang w:val="en-GB"/>
        </w:rPr>
      </w:pPr>
      <w:r>
        <w:rPr>
          <w:lang w:val="en-GB"/>
        </w:rPr>
        <w:t>Potential costs</w:t>
      </w:r>
    </w:p>
    <w:p w14:paraId="06E1AFC4" w14:textId="77777777" w:rsidR="00925262" w:rsidRDefault="00925262" w:rsidP="00555945">
      <w:pPr>
        <w:spacing w:line="276" w:lineRule="auto"/>
        <w:rPr>
          <w:b/>
          <w:i/>
          <w:iCs/>
          <w:lang w:val="en-GB"/>
        </w:rPr>
      </w:pPr>
    </w:p>
    <w:p w14:paraId="1B20B019" w14:textId="77777777" w:rsidR="00555945" w:rsidRDefault="00555945" w:rsidP="001B4768">
      <w:pPr>
        <w:numPr>
          <w:ilvl w:val="0"/>
          <w:numId w:val="5"/>
        </w:numPr>
        <w:spacing w:line="276" w:lineRule="auto"/>
        <w:ind w:left="426"/>
        <w:rPr>
          <w:b/>
          <w:lang w:val="en-GB"/>
        </w:rPr>
      </w:pPr>
      <w:r>
        <w:rPr>
          <w:b/>
          <w:lang w:val="en-GB"/>
        </w:rPr>
        <w:t>Islamic Microfinance</w:t>
      </w:r>
    </w:p>
    <w:p w14:paraId="501063E8" w14:textId="77777777" w:rsidR="00555945" w:rsidRPr="000B5F00" w:rsidRDefault="00555945" w:rsidP="00555945">
      <w:pPr>
        <w:spacing w:line="276" w:lineRule="auto"/>
        <w:ind w:left="720"/>
        <w:rPr>
          <w:b/>
          <w:lang w:val="en-GB"/>
        </w:rPr>
      </w:pPr>
    </w:p>
    <w:p w14:paraId="1FD5974C" w14:textId="77777777" w:rsidR="00555945" w:rsidRDefault="00925262" w:rsidP="001B4768">
      <w:pPr>
        <w:numPr>
          <w:ilvl w:val="0"/>
          <w:numId w:val="26"/>
        </w:numPr>
        <w:spacing w:line="276" w:lineRule="auto"/>
        <w:ind w:left="1134" w:hanging="283"/>
        <w:rPr>
          <w:b/>
          <w:lang w:val="en-GB"/>
        </w:rPr>
      </w:pPr>
      <w:r>
        <w:rPr>
          <w:lang w:val="en-GB"/>
        </w:rPr>
        <w:t xml:space="preserve">Empirical </w:t>
      </w:r>
      <w:r w:rsidR="00555945">
        <w:rPr>
          <w:lang w:val="en-GB"/>
        </w:rPr>
        <w:t>Instruments</w:t>
      </w:r>
    </w:p>
    <w:p w14:paraId="6019F42E" w14:textId="77777777" w:rsidR="00555945" w:rsidRPr="000B5F00" w:rsidRDefault="00555945" w:rsidP="001B4768">
      <w:pPr>
        <w:numPr>
          <w:ilvl w:val="2"/>
          <w:numId w:val="5"/>
        </w:numPr>
        <w:spacing w:line="276" w:lineRule="auto"/>
        <w:rPr>
          <w:b/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mudaraba</w:t>
      </w:r>
      <w:proofErr w:type="spellEnd"/>
      <w:r>
        <w:rPr>
          <w:lang w:val="en-GB"/>
        </w:rPr>
        <w:t xml:space="preserve"> model</w:t>
      </w:r>
    </w:p>
    <w:p w14:paraId="5EB9840B" w14:textId="77777777" w:rsidR="00555945" w:rsidRPr="000B5F00" w:rsidRDefault="00555945" w:rsidP="001B4768">
      <w:pPr>
        <w:numPr>
          <w:ilvl w:val="2"/>
          <w:numId w:val="5"/>
        </w:numPr>
        <w:spacing w:line="276" w:lineRule="auto"/>
        <w:rPr>
          <w:b/>
          <w:lang w:val="en-GB"/>
        </w:rPr>
      </w:pPr>
      <w:r w:rsidRPr="000B5F00">
        <w:rPr>
          <w:lang w:val="en-GB"/>
        </w:rPr>
        <w:t xml:space="preserve">The </w:t>
      </w:r>
      <w:proofErr w:type="spellStart"/>
      <w:r w:rsidRPr="000B5F00">
        <w:rPr>
          <w:lang w:val="en-GB"/>
        </w:rPr>
        <w:t>murabaha</w:t>
      </w:r>
      <w:proofErr w:type="spellEnd"/>
      <w:r w:rsidRPr="000B5F00">
        <w:rPr>
          <w:lang w:val="en-GB"/>
        </w:rPr>
        <w:t xml:space="preserve"> model</w:t>
      </w:r>
    </w:p>
    <w:p w14:paraId="0E0B7317" w14:textId="77777777" w:rsidR="00555945" w:rsidRDefault="00555945" w:rsidP="001B4768">
      <w:pPr>
        <w:numPr>
          <w:ilvl w:val="0"/>
          <w:numId w:val="27"/>
        </w:numPr>
        <w:spacing w:line="276" w:lineRule="auto"/>
        <w:ind w:left="1134" w:hanging="283"/>
        <w:rPr>
          <w:lang w:val="en-GB"/>
        </w:rPr>
      </w:pPr>
      <w:r w:rsidRPr="0055681D">
        <w:rPr>
          <w:lang w:val="en-GB"/>
        </w:rPr>
        <w:t>I</w:t>
      </w:r>
      <w:r>
        <w:rPr>
          <w:lang w:val="en-GB"/>
        </w:rPr>
        <w:t>llustration</w:t>
      </w:r>
      <w:r w:rsidRPr="0055681D">
        <w:rPr>
          <w:lang w:val="en-GB"/>
        </w:rPr>
        <w:t>s</w:t>
      </w:r>
    </w:p>
    <w:p w14:paraId="684AEBB5" w14:textId="77777777" w:rsidR="00906CAD" w:rsidRDefault="00906CAD" w:rsidP="001F4AB0">
      <w:pPr>
        <w:spacing w:line="276" w:lineRule="auto"/>
        <w:rPr>
          <w:b/>
          <w:i/>
          <w:iCs/>
          <w:lang w:val="en-GB"/>
        </w:rPr>
      </w:pPr>
    </w:p>
    <w:p w14:paraId="1D415AFE" w14:textId="77777777" w:rsidR="009336EC" w:rsidRPr="0055681D" w:rsidRDefault="004C1B09" w:rsidP="001F4AB0">
      <w:pPr>
        <w:spacing w:line="276" w:lineRule="auto"/>
        <w:rPr>
          <w:lang w:val="en-GB"/>
        </w:rPr>
      </w:pPr>
      <w:r>
        <w:rPr>
          <w:lang w:val="en-GB"/>
        </w:rPr>
        <w:t>References:</w:t>
      </w:r>
    </w:p>
    <w:p w14:paraId="6F4C8CC0" w14:textId="77777777" w:rsidR="00D26316" w:rsidRPr="00FB45F5" w:rsidRDefault="00FB45F5" w:rsidP="007B5BA0">
      <w:pPr>
        <w:numPr>
          <w:ilvl w:val="0"/>
          <w:numId w:val="31"/>
        </w:numPr>
        <w:spacing w:line="276" w:lineRule="auto"/>
        <w:ind w:left="1134"/>
        <w:jc w:val="both"/>
        <w:rPr>
          <w:lang w:val="en-GB"/>
        </w:rPr>
      </w:pPr>
      <w:r>
        <w:rPr>
          <w:lang w:val="en-GB"/>
        </w:rPr>
        <w:t>Berk, J. and</w:t>
      </w:r>
      <w:r w:rsidRPr="00D26316">
        <w:rPr>
          <w:lang w:val="en-GB"/>
        </w:rPr>
        <w:t xml:space="preserve"> P. De Marzo</w:t>
      </w:r>
      <w:r>
        <w:rPr>
          <w:lang w:val="en-GB"/>
        </w:rPr>
        <w:t xml:space="preserve"> (201</w:t>
      </w:r>
      <w:r w:rsidR="00A81D87">
        <w:rPr>
          <w:lang w:val="en-GB"/>
        </w:rPr>
        <w:t>9</w:t>
      </w:r>
      <w:r w:rsidRPr="00D26316">
        <w:rPr>
          <w:lang w:val="en-GB"/>
        </w:rPr>
        <w:t xml:space="preserve">), </w:t>
      </w:r>
      <w:r w:rsidRPr="00D26316">
        <w:rPr>
          <w:i/>
          <w:lang w:val="en-GB"/>
        </w:rPr>
        <w:t>Corporate Finance</w:t>
      </w:r>
      <w:r w:rsidRPr="00D26316">
        <w:rPr>
          <w:lang w:val="en-GB"/>
        </w:rPr>
        <w:t xml:space="preserve">, </w:t>
      </w:r>
      <w:r w:rsidR="00A81D87">
        <w:rPr>
          <w:lang w:val="en-GB"/>
        </w:rPr>
        <w:t>5</w:t>
      </w:r>
      <w:r w:rsidRPr="009D416B">
        <w:rPr>
          <w:vertAlign w:val="superscript"/>
          <w:lang w:val="en-GB"/>
        </w:rPr>
        <w:t>th</w:t>
      </w:r>
      <w:r>
        <w:rPr>
          <w:vertAlign w:val="superscript"/>
          <w:lang w:val="en-GB"/>
        </w:rPr>
        <w:t xml:space="preserve"> </w:t>
      </w:r>
      <w:r w:rsidRPr="00D26316">
        <w:rPr>
          <w:lang w:val="en-GB"/>
        </w:rPr>
        <w:t>ed., Boston: Pearson.</w:t>
      </w:r>
    </w:p>
    <w:p w14:paraId="66C090B7" w14:textId="77777777" w:rsidR="00142B56" w:rsidRPr="00D26316" w:rsidRDefault="00142B56" w:rsidP="007B5BA0">
      <w:pPr>
        <w:numPr>
          <w:ilvl w:val="0"/>
          <w:numId w:val="31"/>
        </w:numPr>
        <w:spacing w:line="276" w:lineRule="auto"/>
        <w:ind w:left="1134"/>
        <w:jc w:val="both"/>
        <w:rPr>
          <w:lang w:val="en-GB"/>
        </w:rPr>
      </w:pPr>
      <w:r w:rsidRPr="00D26316">
        <w:rPr>
          <w:lang w:val="en-GB"/>
        </w:rPr>
        <w:t>El-Gamal, M.</w:t>
      </w:r>
      <w:r w:rsidR="00FE4657" w:rsidRPr="00D26316">
        <w:rPr>
          <w:lang w:val="en-GB"/>
        </w:rPr>
        <w:t xml:space="preserve"> (2008)</w:t>
      </w:r>
      <w:r w:rsidRPr="00D26316">
        <w:rPr>
          <w:lang w:val="en-GB"/>
        </w:rPr>
        <w:t xml:space="preserve">, </w:t>
      </w:r>
      <w:r w:rsidRPr="00D26316">
        <w:rPr>
          <w:i/>
          <w:lang w:val="en-GB"/>
        </w:rPr>
        <w:t xml:space="preserve">Islamic Finance: Law, Economics and Practice, </w:t>
      </w:r>
      <w:r w:rsidR="00D26316" w:rsidRPr="00D26316">
        <w:rPr>
          <w:lang w:val="en-GB"/>
        </w:rPr>
        <w:t xml:space="preserve">Cambridge: </w:t>
      </w:r>
      <w:r w:rsidRPr="00D26316">
        <w:rPr>
          <w:lang w:val="en-GB"/>
        </w:rPr>
        <w:t>Cambridge University Press.</w:t>
      </w:r>
    </w:p>
    <w:p w14:paraId="047CBD23" w14:textId="5913B2F3" w:rsidR="004D6122" w:rsidRPr="001B7E45" w:rsidRDefault="00084338" w:rsidP="007B5BA0">
      <w:pPr>
        <w:numPr>
          <w:ilvl w:val="0"/>
          <w:numId w:val="19"/>
        </w:numPr>
        <w:spacing w:line="276" w:lineRule="auto"/>
        <w:ind w:left="1134"/>
        <w:jc w:val="both"/>
        <w:rPr>
          <w:lang w:val="en-GB"/>
        </w:rPr>
      </w:pPr>
      <w:r w:rsidRPr="179A7DC8">
        <w:rPr>
          <w:lang w:val="en-GB"/>
        </w:rPr>
        <w:t>Greenbaum</w:t>
      </w:r>
      <w:r w:rsidR="00A81D87" w:rsidRPr="179A7DC8">
        <w:rPr>
          <w:lang w:val="en-GB"/>
        </w:rPr>
        <w:t>,</w:t>
      </w:r>
      <w:r w:rsidRPr="179A7DC8">
        <w:rPr>
          <w:lang w:val="en-GB"/>
        </w:rPr>
        <w:t xml:space="preserve"> </w:t>
      </w:r>
      <w:r w:rsidR="00A81D87" w:rsidRPr="179A7DC8">
        <w:rPr>
          <w:lang w:val="en-GB"/>
        </w:rPr>
        <w:t>S</w:t>
      </w:r>
      <w:r w:rsidRPr="179A7DC8">
        <w:rPr>
          <w:lang w:val="en-GB"/>
        </w:rPr>
        <w:t>.</w:t>
      </w:r>
      <w:r w:rsidR="00A81D87" w:rsidRPr="179A7DC8">
        <w:rPr>
          <w:lang w:val="en-GB"/>
        </w:rPr>
        <w:t>,</w:t>
      </w:r>
      <w:r w:rsidRPr="179A7DC8">
        <w:rPr>
          <w:lang w:val="en-GB"/>
        </w:rPr>
        <w:t xml:space="preserve"> </w:t>
      </w:r>
      <w:r w:rsidR="38BE2E93" w:rsidRPr="179A7DC8">
        <w:rPr>
          <w:lang w:val="en-GB"/>
        </w:rPr>
        <w:t xml:space="preserve">A. </w:t>
      </w:r>
      <w:r w:rsidRPr="179A7DC8">
        <w:rPr>
          <w:lang w:val="en-GB"/>
        </w:rPr>
        <w:t>Thakor</w:t>
      </w:r>
      <w:r w:rsidR="4A8C86CE" w:rsidRPr="179A7DC8">
        <w:rPr>
          <w:lang w:val="en-GB"/>
        </w:rPr>
        <w:t xml:space="preserve"> and</w:t>
      </w:r>
      <w:r w:rsidR="00A81D87" w:rsidRPr="179A7DC8">
        <w:rPr>
          <w:lang w:val="en-GB"/>
        </w:rPr>
        <w:t xml:space="preserve"> </w:t>
      </w:r>
      <w:r w:rsidR="2DE36294" w:rsidRPr="179A7DC8">
        <w:rPr>
          <w:lang w:val="en-GB"/>
        </w:rPr>
        <w:t xml:space="preserve">A. </w:t>
      </w:r>
      <w:r w:rsidR="00A81D87" w:rsidRPr="179A7DC8">
        <w:rPr>
          <w:lang w:val="en-GB"/>
        </w:rPr>
        <w:t xml:space="preserve">Boot </w:t>
      </w:r>
      <w:r w:rsidRPr="179A7DC8">
        <w:rPr>
          <w:lang w:val="en-GB"/>
        </w:rPr>
        <w:t>(201</w:t>
      </w:r>
      <w:r w:rsidR="00A81D87" w:rsidRPr="179A7DC8">
        <w:rPr>
          <w:lang w:val="en-GB"/>
        </w:rPr>
        <w:t>9</w:t>
      </w:r>
      <w:r w:rsidRPr="179A7DC8">
        <w:rPr>
          <w:lang w:val="en-GB"/>
        </w:rPr>
        <w:t xml:space="preserve">), </w:t>
      </w:r>
      <w:r w:rsidRPr="179A7DC8">
        <w:rPr>
          <w:i/>
          <w:iCs/>
          <w:lang w:val="en-GB"/>
        </w:rPr>
        <w:t>Contemporary Financial Intermediation</w:t>
      </w:r>
      <w:r w:rsidRPr="179A7DC8">
        <w:rPr>
          <w:lang w:val="en-GB"/>
        </w:rPr>
        <w:t>, 3</w:t>
      </w:r>
      <w:r w:rsidRPr="179A7DC8">
        <w:rPr>
          <w:vertAlign w:val="superscript"/>
          <w:lang w:val="en-GB"/>
        </w:rPr>
        <w:t>rd</w:t>
      </w:r>
      <w:r w:rsidRPr="179A7DC8">
        <w:rPr>
          <w:lang w:val="en-GB"/>
        </w:rPr>
        <w:t xml:space="preserve"> ed., Academic Press.</w:t>
      </w:r>
    </w:p>
    <w:p w14:paraId="40709678" w14:textId="77777777" w:rsidR="00906CAD" w:rsidRPr="004D6122" w:rsidRDefault="00D26316" w:rsidP="007B5BA0">
      <w:pPr>
        <w:numPr>
          <w:ilvl w:val="0"/>
          <w:numId w:val="19"/>
        </w:numPr>
        <w:spacing w:line="276" w:lineRule="auto"/>
        <w:ind w:left="1134"/>
        <w:jc w:val="both"/>
        <w:rPr>
          <w:lang w:val="en-GB"/>
        </w:rPr>
      </w:pPr>
      <w:r w:rsidRPr="004D6122">
        <w:rPr>
          <w:lang w:val="en-GB"/>
        </w:rPr>
        <w:t>Iqbal, Z.</w:t>
      </w:r>
      <w:r w:rsidR="004D6122" w:rsidRPr="004D6122">
        <w:rPr>
          <w:lang w:val="en-GB"/>
        </w:rPr>
        <w:t>,</w:t>
      </w:r>
      <w:r w:rsidR="009336EC" w:rsidRPr="004D6122">
        <w:rPr>
          <w:lang w:val="en-GB"/>
        </w:rPr>
        <w:t xml:space="preserve"> </w:t>
      </w:r>
      <w:r w:rsidR="00FE4657" w:rsidRPr="004D6122">
        <w:rPr>
          <w:lang w:val="en-GB"/>
        </w:rPr>
        <w:t xml:space="preserve">A. </w:t>
      </w:r>
      <w:proofErr w:type="spellStart"/>
      <w:r w:rsidR="009336EC" w:rsidRPr="004D6122">
        <w:rPr>
          <w:lang w:val="en-GB"/>
        </w:rPr>
        <w:t>Mirakhor</w:t>
      </w:r>
      <w:proofErr w:type="spellEnd"/>
      <w:r w:rsidR="004D6122" w:rsidRPr="004D6122">
        <w:rPr>
          <w:lang w:val="en-GB"/>
        </w:rPr>
        <w:t xml:space="preserve"> and M.S. Ebrahim (2008</w:t>
      </w:r>
      <w:r w:rsidR="00352623" w:rsidRPr="004D6122">
        <w:rPr>
          <w:lang w:val="en-GB"/>
        </w:rPr>
        <w:t>)</w:t>
      </w:r>
      <w:r w:rsidR="00384485" w:rsidRPr="004D6122">
        <w:rPr>
          <w:lang w:val="en-GB"/>
        </w:rPr>
        <w:t xml:space="preserve">, </w:t>
      </w:r>
      <w:r w:rsidR="004D6122" w:rsidRPr="004D6122">
        <w:rPr>
          <w:lang w:val="en-GB"/>
        </w:rPr>
        <w:t>“</w:t>
      </w:r>
      <w:r w:rsidR="009336EC" w:rsidRPr="004D6122">
        <w:rPr>
          <w:lang w:val="en-GB"/>
        </w:rPr>
        <w:t>An Introduction to Islamic Finance</w:t>
      </w:r>
      <w:r w:rsidR="004D6122" w:rsidRPr="004D6122">
        <w:rPr>
          <w:lang w:val="en-GB"/>
        </w:rPr>
        <w:t xml:space="preserve">,” </w:t>
      </w:r>
      <w:r w:rsidR="004D6122" w:rsidRPr="004D6122">
        <w:rPr>
          <w:i/>
          <w:lang w:val="en-GB"/>
        </w:rPr>
        <w:t>Review of Islamic economics</w:t>
      </w:r>
      <w:r w:rsidR="004D6122" w:rsidRPr="004D6122">
        <w:rPr>
          <w:lang w:val="en-GB"/>
        </w:rPr>
        <w:t xml:space="preserve"> 12(1): 169-172.</w:t>
      </w:r>
    </w:p>
    <w:p w14:paraId="3A49609F" w14:textId="77777777" w:rsidR="009336EC" w:rsidRPr="00C1369C" w:rsidRDefault="009336EC" w:rsidP="007B5BA0">
      <w:pPr>
        <w:numPr>
          <w:ilvl w:val="0"/>
          <w:numId w:val="19"/>
        </w:numPr>
        <w:spacing w:line="276" w:lineRule="auto"/>
        <w:ind w:left="1134"/>
        <w:jc w:val="both"/>
        <w:rPr>
          <w:lang w:val="en-GB"/>
        </w:rPr>
      </w:pPr>
      <w:r w:rsidRPr="00C1369C">
        <w:rPr>
          <w:lang w:val="en-GB"/>
        </w:rPr>
        <w:t xml:space="preserve">Ross, S., </w:t>
      </w:r>
      <w:r w:rsidR="00352623" w:rsidRPr="00C1369C">
        <w:rPr>
          <w:lang w:val="en-GB"/>
        </w:rPr>
        <w:t xml:space="preserve">R. </w:t>
      </w:r>
      <w:r w:rsidR="004D6122" w:rsidRPr="00C1369C">
        <w:rPr>
          <w:lang w:val="en-GB"/>
        </w:rPr>
        <w:t>Westerfield and</w:t>
      </w:r>
      <w:r w:rsidRPr="00C1369C">
        <w:rPr>
          <w:lang w:val="en-GB"/>
        </w:rPr>
        <w:t xml:space="preserve"> </w:t>
      </w:r>
      <w:r w:rsidR="00352623" w:rsidRPr="00C1369C">
        <w:rPr>
          <w:lang w:val="en-GB"/>
        </w:rPr>
        <w:t xml:space="preserve">J. </w:t>
      </w:r>
      <w:r w:rsidRPr="00C1369C">
        <w:rPr>
          <w:lang w:val="en-GB"/>
        </w:rPr>
        <w:t>Jaffe</w:t>
      </w:r>
      <w:r w:rsidR="00352623" w:rsidRPr="00C1369C">
        <w:rPr>
          <w:lang w:val="en-GB"/>
        </w:rPr>
        <w:t xml:space="preserve"> (2013)</w:t>
      </w:r>
      <w:r w:rsidRPr="00C1369C">
        <w:rPr>
          <w:lang w:val="en-GB"/>
        </w:rPr>
        <w:t xml:space="preserve">, </w:t>
      </w:r>
      <w:r w:rsidRPr="00C1369C">
        <w:rPr>
          <w:i/>
          <w:lang w:val="en-GB"/>
        </w:rPr>
        <w:t>Corporate Finance</w:t>
      </w:r>
      <w:r w:rsidRPr="00C1369C">
        <w:rPr>
          <w:lang w:val="en-GB"/>
        </w:rPr>
        <w:t xml:space="preserve">, </w:t>
      </w:r>
      <w:r w:rsidR="004D6122" w:rsidRPr="00C1369C">
        <w:rPr>
          <w:lang w:val="en-GB"/>
        </w:rPr>
        <w:t>10</w:t>
      </w:r>
      <w:r w:rsidR="004D6122" w:rsidRPr="00C1369C">
        <w:rPr>
          <w:vertAlign w:val="superscript"/>
          <w:lang w:val="en-GB"/>
        </w:rPr>
        <w:t>th</w:t>
      </w:r>
      <w:r w:rsidR="004D6122" w:rsidRPr="00C1369C">
        <w:rPr>
          <w:lang w:val="en-GB"/>
        </w:rPr>
        <w:t xml:space="preserve"> ed., </w:t>
      </w:r>
      <w:r w:rsidR="00C1369C" w:rsidRPr="00C1369C">
        <w:rPr>
          <w:lang w:val="en-GB"/>
        </w:rPr>
        <w:t>Boston: Irwin/McGraw-</w:t>
      </w:r>
      <w:r w:rsidR="004D6122" w:rsidRPr="00C1369C">
        <w:rPr>
          <w:lang w:val="en-GB"/>
        </w:rPr>
        <w:t>Hill</w:t>
      </w:r>
      <w:r w:rsidR="00384485" w:rsidRPr="00C1369C">
        <w:rPr>
          <w:lang w:val="en-GB"/>
        </w:rPr>
        <w:t>.</w:t>
      </w:r>
    </w:p>
    <w:p w14:paraId="2C0C843C" w14:textId="77777777" w:rsidR="00547820" w:rsidRDefault="00547820">
      <w:pPr>
        <w:rPr>
          <w:lang w:val="en-US"/>
        </w:rPr>
      </w:pPr>
      <w:r>
        <w:rPr>
          <w:lang w:val="en-US"/>
        </w:rPr>
        <w:br w:type="page"/>
      </w:r>
    </w:p>
    <w:p w14:paraId="5DED11C1" w14:textId="77777777" w:rsidR="0082604F" w:rsidRPr="009A44A8" w:rsidRDefault="0082604F" w:rsidP="0082604F">
      <w:pPr>
        <w:pBdr>
          <w:bottom w:val="single" w:sz="4" w:space="1" w:color="auto"/>
        </w:pBdr>
        <w:spacing w:line="276" w:lineRule="auto"/>
        <w:jc w:val="both"/>
        <w:rPr>
          <w:b/>
          <w:bCs/>
          <w:color w:val="4F6228"/>
          <w:sz w:val="32"/>
          <w:szCs w:val="32"/>
          <w:lang w:val="en-US"/>
        </w:rPr>
      </w:pPr>
      <w:r w:rsidRPr="39D3BD1A">
        <w:rPr>
          <w:b/>
          <w:bCs/>
          <w:color w:val="4F6228" w:themeColor="accent3" w:themeShade="80"/>
          <w:sz w:val="32"/>
          <w:szCs w:val="32"/>
          <w:lang w:val="en-US"/>
        </w:rPr>
        <w:lastRenderedPageBreak/>
        <w:t xml:space="preserve">Part 3: Noémie RENIER, Patrick GOODMAN and Nawel OCTAVE </w:t>
      </w:r>
    </w:p>
    <w:p w14:paraId="6ACF114C" w14:textId="77777777" w:rsidR="0082604F" w:rsidRPr="009A44A8" w:rsidRDefault="0082604F" w:rsidP="0082604F">
      <w:pPr>
        <w:spacing w:line="276" w:lineRule="auto"/>
        <w:rPr>
          <w:lang w:val="en-US"/>
        </w:rPr>
      </w:pPr>
    </w:p>
    <w:p w14:paraId="24D777F0" w14:textId="77777777" w:rsidR="0082604F" w:rsidRPr="009A44A8" w:rsidRDefault="0082604F" w:rsidP="0082604F">
      <w:pPr>
        <w:spacing w:line="276" w:lineRule="auto"/>
        <w:rPr>
          <w:b/>
          <w:bCs/>
          <w:iCs/>
          <w:sz w:val="28"/>
          <w:szCs w:val="28"/>
          <w:u w:val="single"/>
          <w:lang w:val="en-US"/>
        </w:rPr>
      </w:pPr>
      <w:r w:rsidRPr="009A44A8">
        <w:rPr>
          <w:b/>
          <w:bCs/>
          <w:iCs/>
          <w:sz w:val="28"/>
          <w:szCs w:val="28"/>
          <w:u w:val="single"/>
          <w:lang w:val="en-US"/>
        </w:rPr>
        <w:t>Noémie Renier:</w:t>
      </w:r>
    </w:p>
    <w:p w14:paraId="7920F83E" w14:textId="77777777" w:rsidR="0082604F" w:rsidRPr="009A44A8" w:rsidRDefault="0082604F" w:rsidP="0082604F">
      <w:pPr>
        <w:spacing w:line="276" w:lineRule="auto"/>
        <w:rPr>
          <w:b/>
          <w:bCs/>
          <w:iCs/>
          <w:sz w:val="28"/>
          <w:szCs w:val="28"/>
          <w:u w:val="single"/>
          <w:lang w:val="en-US"/>
        </w:rPr>
      </w:pPr>
    </w:p>
    <w:p w14:paraId="00E05C5C" w14:textId="77777777" w:rsidR="0082604F" w:rsidRPr="00906CAD" w:rsidRDefault="0082604F" w:rsidP="0082604F">
      <w:pPr>
        <w:spacing w:line="276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906CAD">
        <w:rPr>
          <w:b/>
          <w:bCs/>
          <w:i/>
          <w:iCs/>
          <w:sz w:val="28"/>
          <w:szCs w:val="28"/>
          <w:u w:val="single"/>
          <w:lang w:val="en-GB"/>
        </w:rPr>
        <w:t xml:space="preserve">Objectives of the </w:t>
      </w:r>
      <w:r>
        <w:rPr>
          <w:b/>
          <w:bCs/>
          <w:i/>
          <w:iCs/>
          <w:sz w:val="28"/>
          <w:szCs w:val="28"/>
          <w:u w:val="single"/>
          <w:lang w:val="en-GB"/>
        </w:rPr>
        <w:t>sessions</w:t>
      </w:r>
      <w:r w:rsidRPr="00906CAD">
        <w:rPr>
          <w:b/>
          <w:bCs/>
          <w:i/>
          <w:iCs/>
          <w:sz w:val="28"/>
          <w:szCs w:val="28"/>
          <w:u w:val="single"/>
          <w:lang w:val="en-GB"/>
        </w:rPr>
        <w:t xml:space="preserve"> </w:t>
      </w:r>
    </w:p>
    <w:p w14:paraId="3A43F663" w14:textId="77777777" w:rsidR="0082604F" w:rsidRPr="0055681D" w:rsidRDefault="0082604F" w:rsidP="0082604F">
      <w:pPr>
        <w:spacing w:line="276" w:lineRule="auto"/>
        <w:rPr>
          <w:b/>
          <w:i/>
          <w:iCs/>
          <w:lang w:val="en-US"/>
        </w:rPr>
      </w:pPr>
    </w:p>
    <w:p w14:paraId="5C4FF9F3" w14:textId="77777777" w:rsidR="0082604F" w:rsidRDefault="0082604F" w:rsidP="0082604F">
      <w:pPr>
        <w:numPr>
          <w:ilvl w:val="0"/>
          <w:numId w:val="20"/>
        </w:numPr>
        <w:spacing w:line="276" w:lineRule="auto"/>
        <w:ind w:left="709" w:hanging="425"/>
        <w:jc w:val="both"/>
        <w:rPr>
          <w:iCs/>
          <w:lang w:val="en-US"/>
        </w:rPr>
      </w:pPr>
      <w:r>
        <w:rPr>
          <w:iCs/>
          <w:lang w:val="en-US"/>
        </w:rPr>
        <w:t xml:space="preserve">Understand the role of </w:t>
      </w:r>
      <w:r w:rsidRPr="0055681D">
        <w:rPr>
          <w:iCs/>
          <w:lang w:val="en-US"/>
        </w:rPr>
        <w:t xml:space="preserve">Microfinance Investment </w:t>
      </w:r>
      <w:r>
        <w:rPr>
          <w:iCs/>
          <w:lang w:val="en-US"/>
        </w:rPr>
        <w:t>Vehicles</w:t>
      </w:r>
      <w:r w:rsidRPr="0055681D">
        <w:rPr>
          <w:iCs/>
          <w:lang w:val="en-US"/>
        </w:rPr>
        <w:t xml:space="preserve"> (</w:t>
      </w:r>
      <w:r>
        <w:rPr>
          <w:iCs/>
          <w:lang w:val="en-US"/>
        </w:rPr>
        <w:t>MIVs</w:t>
      </w:r>
      <w:r w:rsidRPr="0055681D">
        <w:rPr>
          <w:iCs/>
          <w:lang w:val="en-US"/>
        </w:rPr>
        <w:t>)</w:t>
      </w:r>
      <w:r>
        <w:rPr>
          <w:iCs/>
          <w:lang w:val="en-US"/>
        </w:rPr>
        <w:t xml:space="preserve"> in the financial inclusion market</w:t>
      </w:r>
    </w:p>
    <w:p w14:paraId="0334B73F" w14:textId="77777777" w:rsidR="0082604F" w:rsidRPr="0055681D" w:rsidRDefault="0082604F" w:rsidP="0082604F">
      <w:pPr>
        <w:numPr>
          <w:ilvl w:val="0"/>
          <w:numId w:val="20"/>
        </w:numPr>
        <w:spacing w:line="276" w:lineRule="auto"/>
        <w:ind w:left="709" w:hanging="425"/>
        <w:jc w:val="both"/>
        <w:rPr>
          <w:iCs/>
          <w:lang w:val="en-US"/>
        </w:rPr>
      </w:pPr>
      <w:r>
        <w:rPr>
          <w:iCs/>
          <w:lang w:val="en-US"/>
        </w:rPr>
        <w:t>Get operational and strategic insights on the functioning of MIVs (fund development, fund management and risk management)</w:t>
      </w:r>
    </w:p>
    <w:p w14:paraId="1866A8CE" w14:textId="77777777" w:rsidR="0082604F" w:rsidRDefault="0082604F" w:rsidP="0082604F">
      <w:pPr>
        <w:numPr>
          <w:ilvl w:val="0"/>
          <w:numId w:val="20"/>
        </w:numPr>
        <w:spacing w:line="276" w:lineRule="auto"/>
        <w:ind w:left="709" w:hanging="425"/>
        <w:jc w:val="both"/>
        <w:rPr>
          <w:iCs/>
          <w:lang w:val="en-US"/>
        </w:rPr>
      </w:pPr>
      <w:r>
        <w:rPr>
          <w:iCs/>
          <w:lang w:val="en-US"/>
        </w:rPr>
        <w:t>Understand the i</w:t>
      </w:r>
      <w:r w:rsidRPr="0055681D">
        <w:rPr>
          <w:iCs/>
          <w:lang w:val="en-US"/>
        </w:rPr>
        <w:t xml:space="preserve">nvestment </w:t>
      </w:r>
      <w:r>
        <w:rPr>
          <w:iCs/>
          <w:lang w:val="en-US"/>
        </w:rPr>
        <w:t>process of MIVs and integration of ESG/impact mission within the investment process</w:t>
      </w:r>
    </w:p>
    <w:p w14:paraId="3566B42A" w14:textId="77777777" w:rsidR="0082604F" w:rsidRPr="0055681D" w:rsidRDefault="0082604F" w:rsidP="0082604F">
      <w:pPr>
        <w:numPr>
          <w:ilvl w:val="0"/>
          <w:numId w:val="20"/>
        </w:numPr>
        <w:spacing w:line="276" w:lineRule="auto"/>
        <w:ind w:left="709" w:hanging="425"/>
        <w:jc w:val="both"/>
        <w:rPr>
          <w:iCs/>
          <w:lang w:val="en-US"/>
        </w:rPr>
      </w:pPr>
      <w:r>
        <w:rPr>
          <w:iCs/>
          <w:lang w:val="en-US"/>
        </w:rPr>
        <w:t xml:space="preserve">Walk through key sector initiatives witnessing how strong cooperation between socially oriented funds have contributed to greater impact   </w:t>
      </w:r>
    </w:p>
    <w:p w14:paraId="401A8B1F" w14:textId="77777777" w:rsidR="0082604F" w:rsidRPr="0055681D" w:rsidRDefault="0082604F" w:rsidP="0082604F">
      <w:pPr>
        <w:spacing w:line="276" w:lineRule="auto"/>
        <w:rPr>
          <w:b/>
          <w:bCs/>
          <w:i/>
          <w:iCs/>
          <w:lang w:val="en-US"/>
        </w:rPr>
      </w:pPr>
    </w:p>
    <w:p w14:paraId="5557F243" w14:textId="77777777" w:rsidR="0082604F" w:rsidRPr="00906CAD" w:rsidRDefault="0082604F" w:rsidP="0082604F">
      <w:pPr>
        <w:spacing w:line="276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906CAD">
        <w:rPr>
          <w:b/>
          <w:bCs/>
          <w:i/>
          <w:iCs/>
          <w:sz w:val="28"/>
          <w:szCs w:val="28"/>
          <w:u w:val="single"/>
          <w:lang w:val="en-GB"/>
        </w:rPr>
        <w:t>Topics covered</w:t>
      </w: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 and recommended readings</w:t>
      </w:r>
    </w:p>
    <w:p w14:paraId="29F5D18D" w14:textId="77777777" w:rsidR="0082604F" w:rsidRPr="0055681D" w:rsidRDefault="0082604F" w:rsidP="0082604F">
      <w:pPr>
        <w:spacing w:line="276" w:lineRule="auto"/>
        <w:rPr>
          <w:bCs/>
          <w:iCs/>
          <w:lang w:val="en-US"/>
        </w:rPr>
      </w:pPr>
    </w:p>
    <w:p w14:paraId="5DBE0212" w14:textId="4D1932C5" w:rsidR="0082604F" w:rsidRDefault="0082604F" w:rsidP="007B0F3F">
      <w:pPr>
        <w:numPr>
          <w:ilvl w:val="0"/>
          <w:numId w:val="6"/>
        </w:numPr>
        <w:spacing w:line="276" w:lineRule="auto"/>
        <w:ind w:left="426"/>
        <w:rPr>
          <w:b/>
          <w:bCs/>
          <w:iCs/>
          <w:lang w:val="en-GB"/>
        </w:rPr>
      </w:pPr>
      <w:r w:rsidRPr="0082604F">
        <w:rPr>
          <w:b/>
          <w:bCs/>
          <w:iCs/>
          <w:lang w:val="en-GB"/>
        </w:rPr>
        <w:t>Financial Inclusion Market Trends</w:t>
      </w:r>
    </w:p>
    <w:p w14:paraId="5ABD9638" w14:textId="77777777" w:rsidR="0082604F" w:rsidRPr="0082604F" w:rsidRDefault="0082604F" w:rsidP="0082604F">
      <w:pPr>
        <w:spacing w:line="276" w:lineRule="auto"/>
        <w:ind w:left="426"/>
        <w:rPr>
          <w:b/>
          <w:bCs/>
          <w:iCs/>
          <w:lang w:val="en-GB"/>
        </w:rPr>
      </w:pPr>
    </w:p>
    <w:p w14:paraId="5D624B9F" w14:textId="77777777" w:rsidR="0082604F" w:rsidRPr="00A75863" w:rsidRDefault="0082604F" w:rsidP="0082604F">
      <w:pPr>
        <w:numPr>
          <w:ilvl w:val="0"/>
          <w:numId w:val="21"/>
        </w:numPr>
        <w:spacing w:line="276" w:lineRule="auto"/>
        <w:ind w:left="1134"/>
        <w:rPr>
          <w:iCs/>
          <w:lang w:val="en-GB"/>
        </w:rPr>
      </w:pPr>
      <w:r w:rsidRPr="00A75863">
        <w:rPr>
          <w:iCs/>
          <w:lang w:val="en-GB"/>
        </w:rPr>
        <w:t>Microfinance within the Impact Industry</w:t>
      </w:r>
    </w:p>
    <w:p w14:paraId="1EFBFFDC" w14:textId="77777777" w:rsidR="0082604F" w:rsidRPr="00A75863" w:rsidRDefault="0082604F" w:rsidP="0082604F">
      <w:pPr>
        <w:numPr>
          <w:ilvl w:val="0"/>
          <w:numId w:val="21"/>
        </w:numPr>
        <w:spacing w:line="276" w:lineRule="auto"/>
        <w:ind w:left="1134"/>
        <w:rPr>
          <w:iCs/>
          <w:lang w:val="en-GB"/>
        </w:rPr>
      </w:pPr>
      <w:r w:rsidRPr="00A75863">
        <w:rPr>
          <w:iCs/>
          <w:lang w:val="en-GB"/>
        </w:rPr>
        <w:t xml:space="preserve">The Role of Microfinance Investment Vehicles </w:t>
      </w:r>
    </w:p>
    <w:p w14:paraId="44936061" w14:textId="77777777" w:rsidR="0082604F" w:rsidRDefault="0082604F" w:rsidP="0082604F">
      <w:pPr>
        <w:pStyle w:val="Paragraphedeliste"/>
        <w:rPr>
          <w:b/>
          <w:bCs/>
          <w:iCs/>
          <w:lang w:val="en-GB"/>
        </w:rPr>
      </w:pPr>
    </w:p>
    <w:p w14:paraId="64E551B0" w14:textId="703FB8DE" w:rsidR="0082604F" w:rsidRDefault="0082604F" w:rsidP="0082604F">
      <w:pPr>
        <w:numPr>
          <w:ilvl w:val="0"/>
          <w:numId w:val="6"/>
        </w:numPr>
        <w:spacing w:line="276" w:lineRule="auto"/>
        <w:ind w:left="426"/>
        <w:rPr>
          <w:b/>
          <w:bCs/>
          <w:iCs/>
          <w:lang w:val="fr-BE"/>
        </w:rPr>
      </w:pPr>
      <w:proofErr w:type="spellStart"/>
      <w:r w:rsidRPr="0055681D">
        <w:rPr>
          <w:b/>
          <w:bCs/>
          <w:iCs/>
          <w:lang w:val="fr-BE"/>
        </w:rPr>
        <w:t>Fund</w:t>
      </w:r>
      <w:proofErr w:type="spellEnd"/>
      <w:r w:rsidRPr="0055681D">
        <w:rPr>
          <w:b/>
          <w:bCs/>
          <w:iCs/>
          <w:lang w:val="fr-BE"/>
        </w:rPr>
        <w:t xml:space="preserve"> </w:t>
      </w:r>
      <w:proofErr w:type="spellStart"/>
      <w:r w:rsidRPr="0055681D">
        <w:rPr>
          <w:b/>
          <w:bCs/>
          <w:iCs/>
          <w:lang w:val="fr-BE"/>
        </w:rPr>
        <w:t>Development</w:t>
      </w:r>
      <w:proofErr w:type="spellEnd"/>
      <w:r w:rsidRPr="0055681D">
        <w:rPr>
          <w:b/>
          <w:bCs/>
          <w:iCs/>
          <w:lang w:val="fr-BE"/>
        </w:rPr>
        <w:t xml:space="preserve"> </w:t>
      </w:r>
      <w:r>
        <w:rPr>
          <w:b/>
          <w:bCs/>
          <w:iCs/>
          <w:lang w:val="fr-BE"/>
        </w:rPr>
        <w:t>and Management</w:t>
      </w:r>
    </w:p>
    <w:p w14:paraId="57A41728" w14:textId="77777777" w:rsidR="0082604F" w:rsidRDefault="0082604F" w:rsidP="0082604F">
      <w:pPr>
        <w:spacing w:line="276" w:lineRule="auto"/>
        <w:ind w:left="426"/>
        <w:rPr>
          <w:b/>
          <w:bCs/>
          <w:iCs/>
          <w:lang w:val="fr-BE"/>
        </w:rPr>
      </w:pPr>
    </w:p>
    <w:p w14:paraId="4C7BAEB8" w14:textId="77777777" w:rsidR="0082604F" w:rsidRPr="00906CAD" w:rsidRDefault="0082604F" w:rsidP="0082604F">
      <w:pPr>
        <w:numPr>
          <w:ilvl w:val="0"/>
          <w:numId w:val="21"/>
        </w:numPr>
        <w:spacing w:line="276" w:lineRule="auto"/>
        <w:ind w:left="1134"/>
        <w:rPr>
          <w:bCs/>
          <w:iCs/>
          <w:lang w:val="en-US"/>
        </w:rPr>
      </w:pPr>
      <w:r>
        <w:rPr>
          <w:bCs/>
          <w:iCs/>
          <w:lang w:val="en-US"/>
        </w:rPr>
        <w:t>AIFM and regulatory considerations</w:t>
      </w:r>
    </w:p>
    <w:p w14:paraId="3FEAA442" w14:textId="77777777" w:rsidR="0082604F" w:rsidRPr="0055681D" w:rsidRDefault="0082604F" w:rsidP="0082604F">
      <w:pPr>
        <w:numPr>
          <w:ilvl w:val="0"/>
          <w:numId w:val="21"/>
        </w:numPr>
        <w:spacing w:line="276" w:lineRule="auto"/>
        <w:ind w:left="1134"/>
        <w:rPr>
          <w:bCs/>
          <w:iCs/>
          <w:lang w:val="fr-BE"/>
        </w:rPr>
      </w:pPr>
      <w:proofErr w:type="spellStart"/>
      <w:r w:rsidRPr="0055681D">
        <w:rPr>
          <w:bCs/>
          <w:iCs/>
          <w:lang w:val="fr-BE"/>
        </w:rPr>
        <w:t>Fund</w:t>
      </w:r>
      <w:proofErr w:type="spellEnd"/>
      <w:r w:rsidRPr="0055681D">
        <w:rPr>
          <w:bCs/>
          <w:iCs/>
          <w:lang w:val="fr-BE"/>
        </w:rPr>
        <w:t xml:space="preserve"> </w:t>
      </w:r>
      <w:proofErr w:type="spellStart"/>
      <w:r w:rsidRPr="0055681D">
        <w:rPr>
          <w:bCs/>
          <w:iCs/>
          <w:lang w:val="fr-BE"/>
        </w:rPr>
        <w:t>raising</w:t>
      </w:r>
      <w:proofErr w:type="spellEnd"/>
    </w:p>
    <w:p w14:paraId="27AC4288" w14:textId="77777777" w:rsidR="0082604F" w:rsidRPr="0055681D" w:rsidRDefault="0082604F" w:rsidP="0082604F">
      <w:pPr>
        <w:numPr>
          <w:ilvl w:val="0"/>
          <w:numId w:val="21"/>
        </w:numPr>
        <w:spacing w:line="276" w:lineRule="auto"/>
        <w:ind w:left="1134"/>
        <w:rPr>
          <w:bCs/>
          <w:iCs/>
          <w:lang w:val="fr-BE"/>
        </w:rPr>
      </w:pPr>
      <w:r w:rsidRPr="0055681D">
        <w:rPr>
          <w:bCs/>
          <w:iCs/>
          <w:lang w:val="fr-BE"/>
        </w:rPr>
        <w:t xml:space="preserve">Investment </w:t>
      </w:r>
      <w:r>
        <w:rPr>
          <w:bCs/>
          <w:iCs/>
          <w:lang w:val="fr-BE"/>
        </w:rPr>
        <w:t xml:space="preserve">process </w:t>
      </w:r>
    </w:p>
    <w:p w14:paraId="16812AFC" w14:textId="77777777" w:rsidR="0082604F" w:rsidRPr="0055681D" w:rsidRDefault="0082604F" w:rsidP="0082604F">
      <w:pPr>
        <w:numPr>
          <w:ilvl w:val="0"/>
          <w:numId w:val="21"/>
        </w:numPr>
        <w:spacing w:line="276" w:lineRule="auto"/>
        <w:ind w:left="1134"/>
        <w:rPr>
          <w:bCs/>
          <w:iCs/>
          <w:lang w:val="en-US"/>
        </w:rPr>
      </w:pPr>
      <w:r w:rsidRPr="0055681D">
        <w:rPr>
          <w:bCs/>
          <w:iCs/>
          <w:lang w:val="en-US"/>
        </w:rPr>
        <w:t>Risk Management</w:t>
      </w:r>
    </w:p>
    <w:p w14:paraId="745AB546" w14:textId="77777777" w:rsidR="0082604F" w:rsidRPr="0055681D" w:rsidRDefault="0082604F" w:rsidP="0082604F">
      <w:pPr>
        <w:numPr>
          <w:ilvl w:val="0"/>
          <w:numId w:val="21"/>
        </w:numPr>
        <w:spacing w:line="276" w:lineRule="auto"/>
        <w:ind w:left="1134"/>
        <w:rPr>
          <w:bCs/>
          <w:iCs/>
          <w:lang w:val="fr-BE"/>
        </w:rPr>
      </w:pPr>
      <w:proofErr w:type="spellStart"/>
      <w:r w:rsidRPr="0055681D">
        <w:rPr>
          <w:bCs/>
          <w:iCs/>
          <w:lang w:val="fr-BE"/>
        </w:rPr>
        <w:t>Technical</w:t>
      </w:r>
      <w:proofErr w:type="spellEnd"/>
      <w:r w:rsidRPr="0055681D">
        <w:rPr>
          <w:bCs/>
          <w:iCs/>
          <w:lang w:val="fr-BE"/>
        </w:rPr>
        <w:t xml:space="preserve"> Assistance</w:t>
      </w:r>
    </w:p>
    <w:p w14:paraId="56E93351" w14:textId="77777777" w:rsidR="0082604F" w:rsidRPr="0055681D" w:rsidRDefault="0082604F" w:rsidP="0082604F">
      <w:pPr>
        <w:spacing w:line="276" w:lineRule="auto"/>
        <w:ind w:left="1440"/>
        <w:rPr>
          <w:bCs/>
          <w:iCs/>
          <w:lang w:val="fr-BE"/>
        </w:rPr>
      </w:pPr>
    </w:p>
    <w:p w14:paraId="4B62920D" w14:textId="6871F98D" w:rsidR="0082604F" w:rsidRDefault="0082604F" w:rsidP="0082604F">
      <w:pPr>
        <w:numPr>
          <w:ilvl w:val="0"/>
          <w:numId w:val="6"/>
        </w:numPr>
        <w:spacing w:line="276" w:lineRule="auto"/>
        <w:ind w:left="426"/>
        <w:rPr>
          <w:b/>
          <w:bCs/>
          <w:iCs/>
          <w:lang w:val="fr-BE"/>
        </w:rPr>
      </w:pPr>
      <w:r w:rsidRPr="0055681D">
        <w:rPr>
          <w:b/>
          <w:bCs/>
          <w:iCs/>
          <w:lang w:val="fr-BE"/>
        </w:rPr>
        <w:t xml:space="preserve"> Investment </w:t>
      </w:r>
      <w:r>
        <w:rPr>
          <w:b/>
          <w:bCs/>
          <w:iCs/>
          <w:lang w:val="fr-BE"/>
        </w:rPr>
        <w:t>Process</w:t>
      </w:r>
    </w:p>
    <w:p w14:paraId="777F7887" w14:textId="77777777" w:rsidR="0082604F" w:rsidRDefault="0082604F" w:rsidP="0082604F">
      <w:pPr>
        <w:spacing w:line="276" w:lineRule="auto"/>
        <w:ind w:left="426"/>
        <w:rPr>
          <w:b/>
          <w:bCs/>
          <w:iCs/>
          <w:lang w:val="fr-BE"/>
        </w:rPr>
      </w:pPr>
    </w:p>
    <w:p w14:paraId="1F89DE95" w14:textId="77777777" w:rsidR="0082604F" w:rsidRPr="00A75863" w:rsidRDefault="0082604F" w:rsidP="0082604F">
      <w:pPr>
        <w:numPr>
          <w:ilvl w:val="0"/>
          <w:numId w:val="23"/>
        </w:numPr>
        <w:spacing w:line="276" w:lineRule="auto"/>
        <w:ind w:left="1134"/>
        <w:rPr>
          <w:bCs/>
          <w:iCs/>
          <w:lang w:val="en-US"/>
        </w:rPr>
      </w:pPr>
      <w:proofErr w:type="spellStart"/>
      <w:r>
        <w:rPr>
          <w:bCs/>
          <w:iCs/>
          <w:lang w:val="fr-BE"/>
        </w:rPr>
        <w:t>From</w:t>
      </w:r>
      <w:proofErr w:type="spellEnd"/>
      <w:r>
        <w:rPr>
          <w:bCs/>
          <w:iCs/>
          <w:lang w:val="fr-BE"/>
        </w:rPr>
        <w:t xml:space="preserve"> origination to monitoring</w:t>
      </w:r>
    </w:p>
    <w:p w14:paraId="072CB626" w14:textId="77777777" w:rsidR="0082604F" w:rsidRPr="00A75863" w:rsidRDefault="0082604F" w:rsidP="0082604F">
      <w:pPr>
        <w:numPr>
          <w:ilvl w:val="0"/>
          <w:numId w:val="23"/>
        </w:numPr>
        <w:spacing w:line="276" w:lineRule="auto"/>
        <w:ind w:left="1134"/>
        <w:rPr>
          <w:bCs/>
          <w:iCs/>
          <w:lang w:val="en-US"/>
        </w:rPr>
      </w:pPr>
      <w:r>
        <w:rPr>
          <w:bCs/>
          <w:iCs/>
          <w:lang w:val="fr-BE"/>
        </w:rPr>
        <w:t>Due Diligence</w:t>
      </w:r>
    </w:p>
    <w:p w14:paraId="5954963C" w14:textId="77777777" w:rsidR="0082604F" w:rsidRPr="00A75863" w:rsidRDefault="0082604F" w:rsidP="0082604F">
      <w:pPr>
        <w:numPr>
          <w:ilvl w:val="0"/>
          <w:numId w:val="23"/>
        </w:numPr>
        <w:spacing w:line="276" w:lineRule="auto"/>
        <w:ind w:left="1134"/>
        <w:rPr>
          <w:bCs/>
          <w:iCs/>
          <w:lang w:val="en-US"/>
        </w:rPr>
      </w:pPr>
      <w:r>
        <w:rPr>
          <w:bCs/>
          <w:iCs/>
          <w:lang w:val="fr-BE"/>
        </w:rPr>
        <w:t xml:space="preserve">Double </w:t>
      </w:r>
      <w:proofErr w:type="spellStart"/>
      <w:r>
        <w:rPr>
          <w:bCs/>
          <w:iCs/>
          <w:lang w:val="fr-BE"/>
        </w:rPr>
        <w:t>bottom</w:t>
      </w:r>
      <w:proofErr w:type="spellEnd"/>
      <w:r>
        <w:rPr>
          <w:bCs/>
          <w:iCs/>
          <w:lang w:val="fr-BE"/>
        </w:rPr>
        <w:t xml:space="preserve"> line </w:t>
      </w:r>
      <w:proofErr w:type="spellStart"/>
      <w:r>
        <w:rPr>
          <w:bCs/>
          <w:iCs/>
          <w:lang w:val="fr-BE"/>
        </w:rPr>
        <w:t>assessment</w:t>
      </w:r>
      <w:proofErr w:type="spellEnd"/>
    </w:p>
    <w:p w14:paraId="1D14721C" w14:textId="77777777" w:rsidR="0082604F" w:rsidRDefault="0082604F" w:rsidP="0082604F">
      <w:pPr>
        <w:spacing w:line="276" w:lineRule="auto"/>
        <w:rPr>
          <w:bCs/>
          <w:iCs/>
          <w:lang w:val="en-US"/>
        </w:rPr>
      </w:pPr>
    </w:p>
    <w:p w14:paraId="346A6EBE" w14:textId="2FEDC0FC" w:rsidR="0082604F" w:rsidRDefault="0082604F" w:rsidP="0082604F">
      <w:pPr>
        <w:numPr>
          <w:ilvl w:val="0"/>
          <w:numId w:val="6"/>
        </w:numPr>
        <w:spacing w:line="276" w:lineRule="auto"/>
        <w:ind w:left="426"/>
        <w:rPr>
          <w:b/>
          <w:bCs/>
          <w:iCs/>
          <w:lang w:val="fr-BE"/>
        </w:rPr>
      </w:pPr>
      <w:r w:rsidRPr="00A75863">
        <w:rPr>
          <w:b/>
          <w:bCs/>
          <w:iCs/>
          <w:lang w:val="fr-BE"/>
        </w:rPr>
        <w:t xml:space="preserve">Key </w:t>
      </w:r>
      <w:proofErr w:type="spellStart"/>
      <w:r w:rsidRPr="00A75863">
        <w:rPr>
          <w:b/>
          <w:bCs/>
          <w:iCs/>
          <w:lang w:val="fr-BE"/>
        </w:rPr>
        <w:t>sector</w:t>
      </w:r>
      <w:proofErr w:type="spellEnd"/>
      <w:r w:rsidRPr="00A75863">
        <w:rPr>
          <w:b/>
          <w:bCs/>
          <w:iCs/>
          <w:lang w:val="fr-BE"/>
        </w:rPr>
        <w:t xml:space="preserve"> initiatives</w:t>
      </w:r>
    </w:p>
    <w:p w14:paraId="4F115EE3" w14:textId="77777777" w:rsidR="0082604F" w:rsidRPr="00A75863" w:rsidRDefault="0082604F" w:rsidP="0082604F">
      <w:pPr>
        <w:spacing w:line="276" w:lineRule="auto"/>
        <w:ind w:left="426"/>
        <w:rPr>
          <w:b/>
          <w:bCs/>
          <w:iCs/>
          <w:lang w:val="fr-BE"/>
        </w:rPr>
      </w:pPr>
    </w:p>
    <w:p w14:paraId="72274F4E" w14:textId="77777777" w:rsidR="0082604F" w:rsidRDefault="0082604F" w:rsidP="0082604F">
      <w:pPr>
        <w:numPr>
          <w:ilvl w:val="0"/>
          <w:numId w:val="23"/>
        </w:numPr>
        <w:spacing w:line="276" w:lineRule="auto"/>
        <w:ind w:left="1134"/>
        <w:rPr>
          <w:bCs/>
          <w:iCs/>
          <w:lang w:val="en-US"/>
        </w:rPr>
      </w:pPr>
      <w:r>
        <w:rPr>
          <w:bCs/>
          <w:iCs/>
          <w:lang w:val="en-US"/>
        </w:rPr>
        <w:t xml:space="preserve">Social Performance </w:t>
      </w:r>
      <w:proofErr w:type="spellStart"/>
      <w:r>
        <w:rPr>
          <w:bCs/>
          <w:iCs/>
          <w:lang w:val="en-US"/>
        </w:rPr>
        <w:t>TaskForce</w:t>
      </w:r>
      <w:proofErr w:type="spellEnd"/>
      <w:r>
        <w:rPr>
          <w:bCs/>
          <w:iCs/>
          <w:lang w:val="en-US"/>
        </w:rPr>
        <w:t xml:space="preserve"> – Social Investor Working Group</w:t>
      </w:r>
    </w:p>
    <w:p w14:paraId="691A4CD5" w14:textId="77777777" w:rsidR="0082604F" w:rsidRPr="00182388" w:rsidRDefault="0082604F" w:rsidP="0082604F">
      <w:pPr>
        <w:numPr>
          <w:ilvl w:val="0"/>
          <w:numId w:val="23"/>
        </w:numPr>
        <w:spacing w:line="276" w:lineRule="auto"/>
        <w:ind w:left="1134"/>
        <w:rPr>
          <w:bCs/>
          <w:iCs/>
          <w:lang w:val="en-US"/>
        </w:rPr>
      </w:pPr>
      <w:r>
        <w:rPr>
          <w:bCs/>
          <w:iCs/>
          <w:lang w:val="en-US"/>
        </w:rPr>
        <w:t>Coordination between MIVs (MoU)</w:t>
      </w:r>
    </w:p>
    <w:p w14:paraId="31027DFE" w14:textId="3638B657" w:rsidR="0082604F" w:rsidRDefault="0082604F" w:rsidP="0082604F">
      <w:pPr>
        <w:spacing w:line="276" w:lineRule="auto"/>
        <w:rPr>
          <w:bCs/>
          <w:iCs/>
          <w:sz w:val="28"/>
          <w:szCs w:val="28"/>
          <w:u w:val="single"/>
          <w:lang w:val="en-US"/>
        </w:rPr>
      </w:pPr>
    </w:p>
    <w:p w14:paraId="38B7F2D6" w14:textId="77777777" w:rsidR="0082604F" w:rsidRDefault="0082604F" w:rsidP="0082604F">
      <w:pPr>
        <w:spacing w:line="276" w:lineRule="auto"/>
        <w:rPr>
          <w:bCs/>
          <w:iCs/>
          <w:sz w:val="28"/>
          <w:szCs w:val="28"/>
          <w:u w:val="single"/>
          <w:lang w:val="en-US"/>
        </w:rPr>
      </w:pPr>
    </w:p>
    <w:p w14:paraId="47A8415B" w14:textId="77777777" w:rsidR="0082604F" w:rsidRPr="00A77DF4" w:rsidRDefault="0082604F" w:rsidP="0082604F">
      <w:pPr>
        <w:spacing w:line="276" w:lineRule="auto"/>
        <w:rPr>
          <w:b/>
          <w:bCs/>
          <w:i/>
          <w:iCs/>
          <w:szCs w:val="28"/>
          <w:lang w:val="en-GB"/>
        </w:rPr>
      </w:pPr>
      <w:r w:rsidRPr="00A77DF4">
        <w:rPr>
          <w:bCs/>
          <w:iCs/>
          <w:szCs w:val="28"/>
          <w:lang w:val="en-US"/>
        </w:rPr>
        <w:lastRenderedPageBreak/>
        <w:t>References:</w:t>
      </w:r>
    </w:p>
    <w:p w14:paraId="1CE00FDC" w14:textId="77777777" w:rsidR="0082604F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6A59F2">
        <w:rPr>
          <w:lang w:val="en-US"/>
        </w:rPr>
        <w:t xml:space="preserve">Memorandum of Understanding on "Coordination among MIVs in response to Covid 19", </w:t>
      </w:r>
      <w:hyperlink r:id="rId17" w:history="1">
        <w:r w:rsidRPr="00A75863">
          <w:rPr>
            <w:lang w:val="en-GB"/>
          </w:rPr>
          <w:t>https://www.covid-finclusion.org/investors</w:t>
        </w:r>
      </w:hyperlink>
    </w:p>
    <w:p w14:paraId="5ACD2F8E" w14:textId="77777777" w:rsidR="0082604F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6A59F2">
        <w:rPr>
          <w:lang w:val="en-US"/>
        </w:rPr>
        <w:t xml:space="preserve">SPTF Social Investor Working Group (SIWG) </w:t>
      </w:r>
      <w:r>
        <w:rPr>
          <w:lang w:val="en-US"/>
        </w:rPr>
        <w:t xml:space="preserve">website, </w:t>
      </w:r>
      <w:hyperlink r:id="rId18" w:history="1">
        <w:r w:rsidRPr="00A75863">
          <w:rPr>
            <w:lang w:val="en-GB"/>
          </w:rPr>
          <w:t>https://sptf.info/working-groups/investors</w:t>
        </w:r>
      </w:hyperlink>
      <w:r>
        <w:rPr>
          <w:lang w:val="en-US"/>
        </w:rPr>
        <w:t xml:space="preserve"> </w:t>
      </w:r>
    </w:p>
    <w:p w14:paraId="0CA6431D" w14:textId="77777777" w:rsidR="0082604F" w:rsidRPr="006A59F2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MFR (2021), Institutional rating methodology, MFR website</w:t>
      </w:r>
    </w:p>
    <w:p w14:paraId="616971EB" w14:textId="77777777" w:rsidR="0082604F" w:rsidRPr="00BE3FBE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BE3FBE">
        <w:rPr>
          <w:lang w:val="en-US"/>
        </w:rPr>
        <w:t xml:space="preserve">Symbiotics (2020), “2020 Symbiotics Microfinance Investment Vehicles (MIV), Survey”, Symbiotics, Geneva. </w:t>
      </w:r>
    </w:p>
    <w:p w14:paraId="25444207" w14:textId="77777777" w:rsidR="0082604F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BE3FBE">
        <w:rPr>
          <w:lang w:val="en-US"/>
        </w:rPr>
        <w:t>Sam Mendelson (2020), “The Covid-19 Financial Inclusion Compass” European Microfinance Platform</w:t>
      </w:r>
    </w:p>
    <w:p w14:paraId="46A5D179" w14:textId="77777777" w:rsidR="0082604F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Convergences (2019), Microfinance Barometer 2019</w:t>
      </w:r>
    </w:p>
    <w:p w14:paraId="6261DB02" w14:textId="77777777" w:rsidR="0082604F" w:rsidRPr="00A75863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A75863">
        <w:rPr>
          <w:lang w:val="en-GB"/>
        </w:rPr>
        <w:t>World Bank</w:t>
      </w:r>
      <w:r>
        <w:rPr>
          <w:lang w:val="en-GB"/>
        </w:rPr>
        <w:t xml:space="preserve"> (2017)</w:t>
      </w:r>
      <w:r w:rsidRPr="00A75863">
        <w:rPr>
          <w:lang w:val="en-GB"/>
        </w:rPr>
        <w:t>, The Global Findex Database 2017 (World Bank, 2011-2017)</w:t>
      </w:r>
    </w:p>
    <w:p w14:paraId="5F1BC393" w14:textId="77777777" w:rsidR="0082604F" w:rsidRPr="00A75863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A75863">
        <w:rPr>
          <w:lang w:val="en-GB"/>
        </w:rPr>
        <w:t>CGAP</w:t>
      </w:r>
      <w:r>
        <w:rPr>
          <w:lang w:val="en-GB"/>
        </w:rPr>
        <w:t xml:space="preserve"> (2020)</w:t>
      </w:r>
      <w:r w:rsidRPr="00A75863">
        <w:rPr>
          <w:lang w:val="en-GB"/>
        </w:rPr>
        <w:t xml:space="preserve">, “Toward a Shared Learning Agenda for Financial Inclusion,” </w:t>
      </w:r>
    </w:p>
    <w:p w14:paraId="472AD52A" w14:textId="77777777" w:rsidR="0082604F" w:rsidRPr="00A75863" w:rsidRDefault="0082604F" w:rsidP="0082604F">
      <w:pPr>
        <w:numPr>
          <w:ilvl w:val="0"/>
          <w:numId w:val="25"/>
        </w:numPr>
        <w:jc w:val="both"/>
        <w:rPr>
          <w:lang w:val="en-US"/>
        </w:rPr>
      </w:pPr>
      <w:r w:rsidRPr="00182388">
        <w:rPr>
          <w:lang w:val="en-GB"/>
        </w:rPr>
        <w:t xml:space="preserve">GIIN </w:t>
      </w:r>
      <w:r>
        <w:rPr>
          <w:lang w:val="en-GB"/>
        </w:rPr>
        <w:t>(</w:t>
      </w:r>
      <w:r w:rsidRPr="00182388">
        <w:rPr>
          <w:lang w:val="en-GB"/>
        </w:rPr>
        <w:t>2020</w:t>
      </w:r>
      <w:r>
        <w:rPr>
          <w:lang w:val="en-GB"/>
        </w:rPr>
        <w:t>)</w:t>
      </w:r>
      <w:r w:rsidRPr="00182388">
        <w:rPr>
          <w:lang w:val="en-GB"/>
        </w:rPr>
        <w:t>, Understanding Impact Performance: Financial Inclusion Investments</w:t>
      </w:r>
    </w:p>
    <w:p w14:paraId="3CD8D504" w14:textId="77777777" w:rsidR="00F44C01" w:rsidRDefault="00F44C01" w:rsidP="00A70831">
      <w:pPr>
        <w:spacing w:line="276" w:lineRule="auto"/>
        <w:rPr>
          <w:lang w:val="en-US"/>
        </w:rPr>
      </w:pPr>
    </w:p>
    <w:p w14:paraId="01DE4DD1" w14:textId="77777777" w:rsidR="0082604F" w:rsidRDefault="0082604F" w:rsidP="0082604F">
      <w:pPr>
        <w:rPr>
          <w:b/>
          <w:sz w:val="28"/>
          <w:szCs w:val="28"/>
          <w:u w:val="single"/>
          <w:lang w:val="en-US"/>
        </w:rPr>
      </w:pPr>
    </w:p>
    <w:p w14:paraId="32FAA506" w14:textId="38BB3B4A" w:rsidR="00EE34DC" w:rsidRPr="0082604F" w:rsidRDefault="00A6225C" w:rsidP="0082604F">
      <w:pPr>
        <w:rPr>
          <w:b/>
          <w:sz w:val="28"/>
          <w:szCs w:val="28"/>
          <w:u w:val="single"/>
          <w:lang w:val="en-US"/>
        </w:rPr>
      </w:pPr>
      <w:r w:rsidRPr="39D3BD1A">
        <w:rPr>
          <w:b/>
          <w:bCs/>
          <w:sz w:val="28"/>
          <w:szCs w:val="28"/>
          <w:u w:val="single"/>
          <w:lang w:val="en-US"/>
        </w:rPr>
        <w:t>Patrick Goodman</w:t>
      </w:r>
      <w:r w:rsidR="1926D138" w:rsidRPr="39D3BD1A">
        <w:rPr>
          <w:b/>
          <w:bCs/>
          <w:sz w:val="28"/>
          <w:szCs w:val="28"/>
          <w:u w:val="single"/>
          <w:lang w:val="en-US"/>
        </w:rPr>
        <w:t xml:space="preserve"> and Nawel Octave</w:t>
      </w:r>
      <w:r w:rsidR="00F44C01" w:rsidRPr="39D3BD1A">
        <w:rPr>
          <w:b/>
          <w:bCs/>
          <w:sz w:val="28"/>
          <w:szCs w:val="28"/>
          <w:u w:val="single"/>
          <w:lang w:val="en-US"/>
        </w:rPr>
        <w:t>:</w:t>
      </w:r>
    </w:p>
    <w:p w14:paraId="5499B211" w14:textId="77777777" w:rsidR="00F44C01" w:rsidRDefault="00F44C01" w:rsidP="00A70831">
      <w:pPr>
        <w:spacing w:line="276" w:lineRule="auto"/>
        <w:rPr>
          <w:lang w:val="en-US"/>
        </w:rPr>
      </w:pPr>
    </w:p>
    <w:p w14:paraId="27511CAE" w14:textId="77777777" w:rsidR="00A70831" w:rsidRPr="00906CAD" w:rsidRDefault="00A70831" w:rsidP="00A70831">
      <w:pPr>
        <w:spacing w:line="276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906CAD">
        <w:rPr>
          <w:b/>
          <w:bCs/>
          <w:i/>
          <w:iCs/>
          <w:sz w:val="28"/>
          <w:szCs w:val="28"/>
          <w:u w:val="single"/>
          <w:lang w:val="en-GB"/>
        </w:rPr>
        <w:t xml:space="preserve">Objectives of the </w:t>
      </w:r>
      <w:r w:rsidR="009F4510">
        <w:rPr>
          <w:b/>
          <w:bCs/>
          <w:i/>
          <w:iCs/>
          <w:sz w:val="28"/>
          <w:szCs w:val="28"/>
          <w:u w:val="single"/>
          <w:lang w:val="en-GB"/>
        </w:rPr>
        <w:t>session</w:t>
      </w:r>
      <w:r w:rsidRPr="00906CAD">
        <w:rPr>
          <w:b/>
          <w:bCs/>
          <w:i/>
          <w:iCs/>
          <w:sz w:val="28"/>
          <w:szCs w:val="28"/>
          <w:u w:val="single"/>
          <w:lang w:val="en-GB"/>
        </w:rPr>
        <w:t xml:space="preserve"> </w:t>
      </w:r>
    </w:p>
    <w:p w14:paraId="6DC60544" w14:textId="77777777" w:rsidR="00A70831" w:rsidRPr="0055681D" w:rsidRDefault="00A70831" w:rsidP="00A70831">
      <w:pPr>
        <w:spacing w:line="276" w:lineRule="auto"/>
        <w:rPr>
          <w:b/>
          <w:i/>
          <w:iCs/>
          <w:lang w:val="en-US"/>
        </w:rPr>
      </w:pPr>
    </w:p>
    <w:p w14:paraId="60C4FB89" w14:textId="77777777" w:rsidR="00A70831" w:rsidRPr="0055681D" w:rsidRDefault="00A70831" w:rsidP="001B4768">
      <w:pPr>
        <w:numPr>
          <w:ilvl w:val="0"/>
          <w:numId w:val="20"/>
        </w:numPr>
        <w:spacing w:line="276" w:lineRule="auto"/>
        <w:ind w:left="1134"/>
        <w:rPr>
          <w:iCs/>
          <w:lang w:val="en-US"/>
        </w:rPr>
      </w:pPr>
      <w:r>
        <w:rPr>
          <w:iCs/>
          <w:lang w:val="en-US"/>
        </w:rPr>
        <w:t>Identify appropriate funding instruments for MFIs</w:t>
      </w:r>
    </w:p>
    <w:p w14:paraId="7FF29E18" w14:textId="77777777" w:rsidR="00A70831" w:rsidRPr="0055681D" w:rsidRDefault="00A70831" w:rsidP="001B4768">
      <w:pPr>
        <w:numPr>
          <w:ilvl w:val="0"/>
          <w:numId w:val="20"/>
        </w:numPr>
        <w:spacing w:line="276" w:lineRule="auto"/>
        <w:ind w:left="1134"/>
        <w:rPr>
          <w:iCs/>
          <w:lang w:val="en-US"/>
        </w:rPr>
      </w:pPr>
      <w:r>
        <w:rPr>
          <w:iCs/>
          <w:lang w:val="en-US"/>
        </w:rPr>
        <w:t>Status of the development of the MIV market</w:t>
      </w:r>
    </w:p>
    <w:p w14:paraId="19A7EB11" w14:textId="77777777" w:rsidR="00A70831" w:rsidRPr="0055681D" w:rsidRDefault="00A70831" w:rsidP="00A70831">
      <w:pPr>
        <w:spacing w:line="276" w:lineRule="auto"/>
        <w:rPr>
          <w:b/>
          <w:bCs/>
          <w:i/>
          <w:iCs/>
          <w:lang w:val="en-US"/>
        </w:rPr>
      </w:pPr>
    </w:p>
    <w:p w14:paraId="08379FD6" w14:textId="0D0B00B6" w:rsidR="00A70831" w:rsidRDefault="2372F761" w:rsidP="00DA23D3">
      <w:pPr>
        <w:spacing w:line="276" w:lineRule="auto"/>
        <w:jc w:val="both"/>
        <w:rPr>
          <w:color w:val="000000" w:themeColor="text1"/>
          <w:sz w:val="28"/>
          <w:szCs w:val="28"/>
          <w:lang w:val="en-GB"/>
        </w:rPr>
      </w:pPr>
      <w:r w:rsidRPr="179A7DC8">
        <w:rPr>
          <w:b/>
          <w:bCs/>
          <w:i/>
          <w:iCs/>
          <w:color w:val="000000" w:themeColor="text1"/>
          <w:sz w:val="28"/>
          <w:szCs w:val="28"/>
          <w:u w:val="single"/>
          <w:lang w:val="en-GB"/>
        </w:rPr>
        <w:t>Topics covered and recommended readings</w:t>
      </w:r>
    </w:p>
    <w:p w14:paraId="31AFA220" w14:textId="56B03799" w:rsidR="00A70831" w:rsidRDefault="00A70831" w:rsidP="00DA23D3">
      <w:pPr>
        <w:spacing w:line="276" w:lineRule="auto"/>
        <w:ind w:left="360"/>
        <w:rPr>
          <w:color w:val="000000" w:themeColor="text1"/>
          <w:lang w:val="en-GB"/>
        </w:rPr>
      </w:pPr>
    </w:p>
    <w:p w14:paraId="2C0087B2" w14:textId="333C7D93" w:rsidR="00A70831" w:rsidRDefault="2372F761" w:rsidP="00DA23D3">
      <w:pPr>
        <w:spacing w:line="276" w:lineRule="auto"/>
        <w:rPr>
          <w:color w:val="000000" w:themeColor="text1"/>
          <w:lang w:val="en-GB"/>
        </w:rPr>
      </w:pPr>
      <w:r w:rsidRPr="00DA23D3">
        <w:rPr>
          <w:b/>
          <w:bCs/>
          <w:color w:val="000000" w:themeColor="text1"/>
          <w:lang w:val="en-US"/>
        </w:rPr>
        <w:t>1) Funding instruments for MFIs</w:t>
      </w:r>
    </w:p>
    <w:p w14:paraId="56E34ED0" w14:textId="6D8A8144" w:rsidR="00A70831" w:rsidRDefault="00A70831" w:rsidP="00DA23D3">
      <w:pPr>
        <w:spacing w:line="276" w:lineRule="auto"/>
        <w:ind w:left="360"/>
        <w:rPr>
          <w:color w:val="000000" w:themeColor="text1"/>
          <w:lang w:val="en-GB"/>
        </w:rPr>
      </w:pPr>
    </w:p>
    <w:p w14:paraId="44F57091" w14:textId="6775BA32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Characteristics and prerequisites for different instruments</w:t>
      </w:r>
    </w:p>
    <w:p w14:paraId="1C8DAD9B" w14:textId="11412EE5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Donation</w:t>
      </w:r>
    </w:p>
    <w:p w14:paraId="69688062" w14:textId="4643C4AC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Savings</w:t>
      </w:r>
    </w:p>
    <w:p w14:paraId="1B470438" w14:textId="71E869F8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Loans (local, international, concessional, commercial)</w:t>
      </w:r>
    </w:p>
    <w:p w14:paraId="553831F2" w14:textId="1A60B2CE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Guarantees</w:t>
      </w:r>
    </w:p>
    <w:p w14:paraId="7D6A3A24" w14:textId="7A5F7F11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Hard versus Local currency</w:t>
      </w:r>
    </w:p>
    <w:p w14:paraId="79D2F521" w14:textId="1413B537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Bond issuing</w:t>
      </w:r>
    </w:p>
    <w:p w14:paraId="6DD46769" w14:textId="1F24AC23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proofErr w:type="spellStart"/>
      <w:r w:rsidRPr="179A7DC8">
        <w:rPr>
          <w:color w:val="000000" w:themeColor="text1"/>
          <w:lang w:val="en-US"/>
        </w:rPr>
        <w:t>Securitisation</w:t>
      </w:r>
      <w:proofErr w:type="spellEnd"/>
    </w:p>
    <w:p w14:paraId="729D99DE" w14:textId="04C28DDF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Equity Raising</w:t>
      </w:r>
    </w:p>
    <w:p w14:paraId="0D80E3B6" w14:textId="68852CBF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Exercise on 3 different MFIs with different environment</w:t>
      </w:r>
    </w:p>
    <w:p w14:paraId="10D8C6AA" w14:textId="31ED275A" w:rsidR="00A70831" w:rsidRDefault="00A70831" w:rsidP="00DA23D3">
      <w:pPr>
        <w:spacing w:line="276" w:lineRule="auto"/>
        <w:ind w:left="360"/>
        <w:rPr>
          <w:color w:val="000000" w:themeColor="text1"/>
          <w:lang w:val="en-GB"/>
        </w:rPr>
      </w:pPr>
    </w:p>
    <w:p w14:paraId="0F10C966" w14:textId="45C9379A" w:rsidR="00A70831" w:rsidRDefault="2372F761" w:rsidP="00DA23D3">
      <w:pPr>
        <w:spacing w:line="276" w:lineRule="auto"/>
        <w:rPr>
          <w:color w:val="000000" w:themeColor="text1"/>
          <w:lang w:val="en-GB"/>
        </w:rPr>
      </w:pPr>
      <w:r w:rsidRPr="179A7DC8">
        <w:rPr>
          <w:b/>
          <w:bCs/>
          <w:color w:val="000000" w:themeColor="text1"/>
          <w:lang w:val="fr-BE"/>
        </w:rPr>
        <w:t xml:space="preserve">2) Microfinance Investment </w:t>
      </w:r>
      <w:proofErr w:type="spellStart"/>
      <w:r w:rsidRPr="179A7DC8">
        <w:rPr>
          <w:b/>
          <w:bCs/>
          <w:color w:val="000000" w:themeColor="text1"/>
          <w:lang w:val="fr-BE"/>
        </w:rPr>
        <w:t>Vehicles</w:t>
      </w:r>
      <w:proofErr w:type="spellEnd"/>
    </w:p>
    <w:p w14:paraId="7BE0B9C5" w14:textId="45C005FB" w:rsidR="00A70831" w:rsidRDefault="00A70831" w:rsidP="00DA23D3">
      <w:pPr>
        <w:spacing w:line="276" w:lineRule="auto"/>
        <w:ind w:left="360"/>
        <w:rPr>
          <w:color w:val="000000" w:themeColor="text1"/>
          <w:lang w:val="en-GB"/>
        </w:rPr>
      </w:pPr>
    </w:p>
    <w:p w14:paraId="3BA7E2A0" w14:textId="29B4C143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Definition of an MIV</w:t>
      </w:r>
    </w:p>
    <w:p w14:paraId="7797FF2D" w14:textId="032A55D1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Structure of an MIV</w:t>
      </w:r>
    </w:p>
    <w:p w14:paraId="461CECEC" w14:textId="289AE024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Evolution of MIVs</w:t>
      </w:r>
    </w:p>
    <w:p w14:paraId="34DED1DC" w14:textId="0568AA4E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MIV Survey</w:t>
      </w:r>
    </w:p>
    <w:p w14:paraId="78B9A500" w14:textId="3C1046AA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659CB02A">
        <w:rPr>
          <w:lang w:val="en-US"/>
        </w:rPr>
        <w:lastRenderedPageBreak/>
        <w:t>Case study</w:t>
      </w:r>
    </w:p>
    <w:p w14:paraId="143DA280" w14:textId="6ACD2C3C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Trends</w:t>
      </w:r>
    </w:p>
    <w:p w14:paraId="3BAB4A75" w14:textId="20866A20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Conclusion</w:t>
      </w:r>
    </w:p>
    <w:p w14:paraId="093E43C7" w14:textId="0E97E78F" w:rsidR="00A70831" w:rsidRDefault="00A70831" w:rsidP="00DA23D3">
      <w:pPr>
        <w:spacing w:line="276" w:lineRule="auto"/>
        <w:ind w:left="360"/>
        <w:rPr>
          <w:color w:val="000000" w:themeColor="text1"/>
          <w:lang w:val="en-GB"/>
        </w:rPr>
      </w:pPr>
    </w:p>
    <w:p w14:paraId="1D14805A" w14:textId="2FA2333D" w:rsidR="00A70831" w:rsidRDefault="2372F761" w:rsidP="00DA23D3">
      <w:pPr>
        <w:spacing w:line="276" w:lineRule="auto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References:</w:t>
      </w:r>
    </w:p>
    <w:p w14:paraId="7C69E3BD" w14:textId="02FF9BF9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 xml:space="preserve">Symbiotics (2020), “2020 Symbiotics Microfinance Investment Vehicles (MIV), Survey”, Symbiotics, Geneva. </w:t>
      </w:r>
    </w:p>
    <w:p w14:paraId="3196011F" w14:textId="3A6D771C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>Sam Mendelson, (2020), “The Covid-19 Financial Inclusion Compass” European Microfinance Platform</w:t>
      </w:r>
    </w:p>
    <w:p w14:paraId="6A22AE1B" w14:textId="4EDD09B4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 xml:space="preserve">Symbiotics (2017), “Going unhedged in Frontier Markets”, Symbiotics, Geneva </w:t>
      </w:r>
    </w:p>
    <w:p w14:paraId="7EC1F490" w14:textId="03177F6A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>CGAP (2020), “Pulse Survey of Microfinance Institution – Covid-19”, CGAP, Washington, D.C.</w:t>
      </w:r>
    </w:p>
    <w:p w14:paraId="2F6381FB" w14:textId="5E539C1C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>Symbiotics (2018), “White Paper: Banking for Impact”, Symbiotics, Geneva</w:t>
      </w:r>
    </w:p>
    <w:p w14:paraId="7B79B920" w14:textId="23887EFF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>Coleman, A.K. (2007), “The Impact of Capital Structure on performance of microfinance institutions”, Journal of Risk Finance</w:t>
      </w:r>
    </w:p>
    <w:p w14:paraId="7DB875F4" w14:textId="27EA3DEC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 xml:space="preserve">Innocent </w:t>
      </w:r>
      <w:proofErr w:type="spellStart"/>
      <w:r w:rsidRPr="00DA23D3">
        <w:rPr>
          <w:lang w:val="en-US"/>
        </w:rPr>
        <w:t>Bayai</w:t>
      </w:r>
      <w:proofErr w:type="spellEnd"/>
      <w:r w:rsidRPr="00DA23D3">
        <w:rPr>
          <w:lang w:val="en-US"/>
        </w:rPr>
        <w:t xml:space="preserve"> and Sylvanus </w:t>
      </w:r>
      <w:proofErr w:type="spellStart"/>
      <w:r w:rsidRPr="00DA23D3">
        <w:rPr>
          <w:lang w:val="en-US"/>
        </w:rPr>
        <w:t>Ikhide</w:t>
      </w:r>
      <w:proofErr w:type="spellEnd"/>
      <w:r w:rsidRPr="00DA23D3">
        <w:rPr>
          <w:lang w:val="en-US"/>
        </w:rPr>
        <w:t xml:space="preserve"> (2016), “Financing and financial sustainability of microfinance institutions (MFIs): a conceptual view”, Banks and Bank Systems</w:t>
      </w:r>
    </w:p>
    <w:p w14:paraId="1AEB2F2C" w14:textId="7336C047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 xml:space="preserve">Hallway, R., Hoque, M. &amp; </w:t>
      </w:r>
      <w:proofErr w:type="spellStart"/>
      <w:r w:rsidRPr="00DA23D3">
        <w:rPr>
          <w:lang w:val="en-US"/>
        </w:rPr>
        <w:t>Chisty</w:t>
      </w:r>
      <w:proofErr w:type="spellEnd"/>
      <w:r w:rsidRPr="00DA23D3">
        <w:rPr>
          <w:lang w:val="en-US"/>
        </w:rPr>
        <w:t>, M. (2011), “</w:t>
      </w:r>
      <w:proofErr w:type="spellStart"/>
      <w:r w:rsidRPr="00DA23D3">
        <w:rPr>
          <w:lang w:val="en-US"/>
        </w:rPr>
        <w:t>Commercialisation</w:t>
      </w:r>
      <w:proofErr w:type="spellEnd"/>
      <w:r w:rsidRPr="00DA23D3">
        <w:rPr>
          <w:lang w:val="en-US"/>
        </w:rPr>
        <w:t xml:space="preserve"> and Changes in Capital Structure in Microfinance Institutions: An Innovation or a Wrong Turn?”, Managerial Finance</w:t>
      </w:r>
    </w:p>
    <w:p w14:paraId="607F058B" w14:textId="1F189C58" w:rsidR="00A70831" w:rsidRPr="00DA23D3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DA23D3">
        <w:rPr>
          <w:lang w:val="en-US"/>
        </w:rPr>
        <w:t>CGAP, (2010) “Microfinance Investment Vehicles Disclosure Guideline”, CGAP, Washington, D.C.</w:t>
      </w:r>
    </w:p>
    <w:p w14:paraId="553E33C1" w14:textId="48A2F98F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 w:themeColor="text1"/>
          <w:lang w:val="en-GB"/>
        </w:rPr>
      </w:pPr>
      <w:proofErr w:type="spellStart"/>
      <w:r w:rsidRPr="179A7DC8">
        <w:rPr>
          <w:color w:val="000000" w:themeColor="text1"/>
          <w:lang w:val="en-US"/>
        </w:rPr>
        <w:t>Latortue</w:t>
      </w:r>
      <w:proofErr w:type="spellEnd"/>
      <w:r w:rsidRPr="179A7DC8">
        <w:rPr>
          <w:color w:val="000000" w:themeColor="text1"/>
          <w:lang w:val="en-US"/>
        </w:rPr>
        <w:t xml:space="preserve">, A., E. Littlefield, H. </w:t>
      </w:r>
      <w:proofErr w:type="spellStart"/>
      <w:r w:rsidRPr="179A7DC8">
        <w:rPr>
          <w:color w:val="000000" w:themeColor="text1"/>
          <w:lang w:val="en-US"/>
        </w:rPr>
        <w:t>Siedek</w:t>
      </w:r>
      <w:proofErr w:type="spellEnd"/>
      <w:r w:rsidRPr="179A7DC8">
        <w:rPr>
          <w:color w:val="000000" w:themeColor="text1"/>
          <w:lang w:val="en-US"/>
        </w:rPr>
        <w:t xml:space="preserve"> and K. McKee (2006), “Managing the Floodgates - Making the Most of International Flows of Microfinance Funding,” CGAP, Washington, D.C.</w:t>
      </w:r>
    </w:p>
    <w:p w14:paraId="1DBDF61C" w14:textId="2228B037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CGAP (2007), “The true cost of deposit mobilization,” CGAP, Washington, D.C.</w:t>
      </w:r>
    </w:p>
    <w:p w14:paraId="080296FE" w14:textId="2650C7CF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IADB (2006), “How Should Microfinance Institutions Best Fund Themselves?” IADB, Washington, D.C.</w:t>
      </w:r>
    </w:p>
    <w:p w14:paraId="7065B6D8" w14:textId="0FC8AE22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USAID (2005), “MFI Financing Strategies and the Transition to Private Capital,” USAID, Washington, D.C.</w:t>
      </w:r>
    </w:p>
    <w:p w14:paraId="4CAB7EC7" w14:textId="52400BBD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WWB (2008), “Capital Markets Guide for Microfinance Institutions (MFIs),” New York.</w:t>
      </w:r>
    </w:p>
    <w:p w14:paraId="060D2D70" w14:textId="6885F815" w:rsidR="00A70831" w:rsidRDefault="2372F761" w:rsidP="00DA23D3">
      <w:pPr>
        <w:pStyle w:val="Paragraphedeliste"/>
        <w:numPr>
          <w:ilvl w:val="0"/>
          <w:numId w:val="7"/>
        </w:numPr>
        <w:spacing w:line="276" w:lineRule="auto"/>
        <w:jc w:val="both"/>
        <w:rPr>
          <w:color w:val="000000" w:themeColor="text1"/>
          <w:lang w:val="en-GB"/>
        </w:rPr>
      </w:pPr>
      <w:r w:rsidRPr="179A7DC8">
        <w:rPr>
          <w:color w:val="000000" w:themeColor="text1"/>
          <w:lang w:val="en-US"/>
        </w:rPr>
        <w:t>SEEP Network (2005), “Measuring the Performance of Microfinance Institutions: A Framework for Reporting, Analysis and Monitoring,” Washington, D.C.</w:t>
      </w:r>
    </w:p>
    <w:p w14:paraId="3B927AA6" w14:textId="77777777" w:rsidR="0082604F" w:rsidRDefault="0082604F" w:rsidP="0082604F">
      <w:pPr>
        <w:rPr>
          <w:b/>
          <w:sz w:val="28"/>
          <w:szCs w:val="28"/>
          <w:u w:val="single"/>
          <w:lang w:val="en-US"/>
        </w:rPr>
      </w:pPr>
    </w:p>
    <w:p w14:paraId="565D1C9B" w14:textId="7D77F43D" w:rsidR="0082604F" w:rsidRDefault="0082604F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br w:type="page"/>
      </w:r>
    </w:p>
    <w:p w14:paraId="4D1F489D" w14:textId="77777777" w:rsidR="0055681D" w:rsidRPr="00BF351D" w:rsidRDefault="0055681D" w:rsidP="00DA23D3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GB"/>
        </w:rPr>
      </w:pPr>
      <w:r w:rsidRPr="00BF351D">
        <w:rPr>
          <w:b/>
          <w:iCs/>
          <w:color w:val="4F6228"/>
          <w:sz w:val="32"/>
          <w:szCs w:val="32"/>
          <w:lang w:val="en-GB"/>
        </w:rPr>
        <w:lastRenderedPageBreak/>
        <w:t xml:space="preserve">All parts </w:t>
      </w:r>
    </w:p>
    <w:p w14:paraId="443194DD" w14:textId="77777777" w:rsidR="0055681D" w:rsidRPr="0055681D" w:rsidRDefault="0055681D" w:rsidP="001F4AB0">
      <w:pPr>
        <w:spacing w:line="276" w:lineRule="auto"/>
        <w:rPr>
          <w:b/>
          <w:i/>
          <w:iCs/>
          <w:lang w:val="en-GB"/>
        </w:rPr>
      </w:pPr>
    </w:p>
    <w:p w14:paraId="3D28B65B" w14:textId="77777777" w:rsidR="0055681D" w:rsidRPr="00EE0A3E" w:rsidRDefault="0055681D" w:rsidP="001F4AB0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EE0A3E">
        <w:rPr>
          <w:b/>
          <w:i/>
          <w:iCs/>
          <w:sz w:val="28"/>
          <w:szCs w:val="28"/>
          <w:u w:val="single"/>
          <w:lang w:val="en-GB"/>
        </w:rPr>
        <w:t>Evaluation</w:t>
      </w:r>
    </w:p>
    <w:p w14:paraId="5DE89341" w14:textId="77777777" w:rsidR="0055681D" w:rsidRPr="0055681D" w:rsidRDefault="0055681D" w:rsidP="001F4AB0">
      <w:pPr>
        <w:spacing w:line="276" w:lineRule="auto"/>
        <w:rPr>
          <w:b/>
          <w:i/>
          <w:iCs/>
          <w:lang w:val="en-GB"/>
        </w:rPr>
      </w:pPr>
    </w:p>
    <w:p w14:paraId="3E66086B" w14:textId="77777777" w:rsidR="0055681D" w:rsidRPr="0055681D" w:rsidRDefault="0055681D" w:rsidP="001F4AB0">
      <w:pPr>
        <w:spacing w:line="276" w:lineRule="auto"/>
        <w:rPr>
          <w:lang w:val="en-US"/>
        </w:rPr>
      </w:pPr>
      <w:r w:rsidRPr="0055681D">
        <w:rPr>
          <w:lang w:val="en-US"/>
        </w:rPr>
        <w:t>Written exam</w:t>
      </w:r>
    </w:p>
    <w:p w14:paraId="6B5DC89C" w14:textId="77777777" w:rsidR="0055681D" w:rsidRPr="0055681D" w:rsidRDefault="0055681D" w:rsidP="001F4AB0">
      <w:pPr>
        <w:spacing w:line="276" w:lineRule="auto"/>
        <w:ind w:left="240"/>
        <w:rPr>
          <w:lang w:val="en-US"/>
        </w:rPr>
      </w:pPr>
    </w:p>
    <w:p w14:paraId="07E5FD6A" w14:textId="77777777" w:rsidR="009336EC" w:rsidRPr="00C82766" w:rsidRDefault="009336EC" w:rsidP="00C82766">
      <w:pPr>
        <w:spacing w:line="276" w:lineRule="auto"/>
        <w:jc w:val="both"/>
        <w:rPr>
          <w:lang w:val="en-US"/>
        </w:rPr>
      </w:pPr>
    </w:p>
    <w:sectPr w:rsidR="009336EC" w:rsidRPr="00C82766" w:rsidSect="009336EC">
      <w:footerReference w:type="first" r:id="rId19"/>
      <w:type w:val="continuous"/>
      <w:pgSz w:w="11906" w:h="16838"/>
      <w:pgMar w:top="1135" w:right="1701" w:bottom="1276" w:left="170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40CD5" w14:textId="77777777" w:rsidR="002E398F" w:rsidRDefault="002E398F">
      <w:r>
        <w:separator/>
      </w:r>
    </w:p>
  </w:endnote>
  <w:endnote w:type="continuationSeparator" w:id="0">
    <w:p w14:paraId="1573AA39" w14:textId="77777777" w:rsidR="002E398F" w:rsidRDefault="002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411E" w14:textId="77777777" w:rsidR="00A11A8A" w:rsidRDefault="00522CF9">
    <w:pPr>
      <w:pStyle w:val="Pieddepage"/>
      <w:jc w:val="right"/>
    </w:pPr>
    <w:r>
      <w:fldChar w:fldCharType="begin"/>
    </w:r>
    <w:r w:rsidR="00052792">
      <w:instrText>PAGE   \* MERGEFORMAT</w:instrText>
    </w:r>
    <w:r>
      <w:fldChar w:fldCharType="separate"/>
    </w:r>
    <w:r w:rsidR="00A81D87">
      <w:rPr>
        <w:noProof/>
      </w:rPr>
      <w:t>5</w:t>
    </w:r>
    <w:r>
      <w:rPr>
        <w:noProof/>
      </w:rPr>
      <w:fldChar w:fldCharType="end"/>
    </w:r>
  </w:p>
  <w:p w14:paraId="2A920792" w14:textId="77777777" w:rsidR="00A11A8A" w:rsidRDefault="00A11A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940" w14:textId="77777777" w:rsidR="009336EC" w:rsidRDefault="009336EC" w:rsidP="009336EC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32D3" w14:textId="77777777" w:rsidR="009336EC" w:rsidRDefault="00522CF9" w:rsidP="009336EC">
    <w:pPr>
      <w:pStyle w:val="Pieddepage"/>
      <w:jc w:val="right"/>
    </w:pPr>
    <w:r>
      <w:rPr>
        <w:rStyle w:val="Numrodepage"/>
      </w:rPr>
      <w:fldChar w:fldCharType="begin"/>
    </w:r>
    <w:r w:rsidR="009336EC">
      <w:rPr>
        <w:rStyle w:val="Numrodepage"/>
      </w:rPr>
      <w:instrText xml:space="preserve"> </w:instrText>
    </w:r>
    <w:r w:rsidR="00616231">
      <w:rPr>
        <w:rStyle w:val="Numrodepage"/>
      </w:rPr>
      <w:instrText>PAGE</w:instrText>
    </w:r>
    <w:r w:rsidR="009336EC"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336EC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1A1F" w14:textId="77777777" w:rsidR="002E398F" w:rsidRDefault="002E398F">
      <w:r>
        <w:separator/>
      </w:r>
    </w:p>
  </w:footnote>
  <w:footnote w:type="continuationSeparator" w:id="0">
    <w:p w14:paraId="73861266" w14:textId="77777777" w:rsidR="002E398F" w:rsidRDefault="002E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057B"/>
    <w:multiLevelType w:val="hybridMultilevel"/>
    <w:tmpl w:val="C7463B2C"/>
    <w:lvl w:ilvl="0" w:tplc="6004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63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D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05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CB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C3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0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AF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26B3"/>
    <w:multiLevelType w:val="hybridMultilevel"/>
    <w:tmpl w:val="7672878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005"/>
    <w:multiLevelType w:val="hybridMultilevel"/>
    <w:tmpl w:val="D0D61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506"/>
    <w:multiLevelType w:val="hybridMultilevel"/>
    <w:tmpl w:val="B10EE3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252"/>
    <w:multiLevelType w:val="hybridMultilevel"/>
    <w:tmpl w:val="E3EA09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0C5F"/>
    <w:multiLevelType w:val="hybridMultilevel"/>
    <w:tmpl w:val="A960334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B17458"/>
    <w:multiLevelType w:val="hybridMultilevel"/>
    <w:tmpl w:val="BD1A3B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0D64"/>
    <w:multiLevelType w:val="multilevel"/>
    <w:tmpl w:val="C916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55FFA"/>
    <w:multiLevelType w:val="hybridMultilevel"/>
    <w:tmpl w:val="9BB4F0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2B63"/>
    <w:multiLevelType w:val="hybridMultilevel"/>
    <w:tmpl w:val="670A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95B34"/>
    <w:multiLevelType w:val="hybridMultilevel"/>
    <w:tmpl w:val="346ECC3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991D87"/>
    <w:multiLevelType w:val="hybridMultilevel"/>
    <w:tmpl w:val="183631F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0D368E"/>
    <w:multiLevelType w:val="hybridMultilevel"/>
    <w:tmpl w:val="4C8C22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0307"/>
    <w:multiLevelType w:val="hybridMultilevel"/>
    <w:tmpl w:val="B7AA6C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4301"/>
    <w:multiLevelType w:val="hybridMultilevel"/>
    <w:tmpl w:val="82BE5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51E2D"/>
    <w:multiLevelType w:val="hybridMultilevel"/>
    <w:tmpl w:val="9C7A99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489D"/>
    <w:multiLevelType w:val="hybridMultilevel"/>
    <w:tmpl w:val="FF563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212"/>
    <w:multiLevelType w:val="hybridMultilevel"/>
    <w:tmpl w:val="15F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3459"/>
    <w:multiLevelType w:val="hybridMultilevel"/>
    <w:tmpl w:val="BF86F8E4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2CF3CF0"/>
    <w:multiLevelType w:val="hybridMultilevel"/>
    <w:tmpl w:val="EDDCC6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312EB"/>
    <w:multiLevelType w:val="hybridMultilevel"/>
    <w:tmpl w:val="06A670C0"/>
    <w:lvl w:ilvl="0" w:tplc="D644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A3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F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C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25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B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50A4E"/>
    <w:multiLevelType w:val="hybridMultilevel"/>
    <w:tmpl w:val="0330A3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C7EBB"/>
    <w:multiLevelType w:val="hybridMultilevel"/>
    <w:tmpl w:val="591E6390"/>
    <w:lvl w:ilvl="0" w:tplc="2618A9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DF1"/>
    <w:multiLevelType w:val="hybridMultilevel"/>
    <w:tmpl w:val="2568906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B5F5B"/>
    <w:multiLevelType w:val="hybridMultilevel"/>
    <w:tmpl w:val="F78A1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F488C"/>
    <w:multiLevelType w:val="hybridMultilevel"/>
    <w:tmpl w:val="29528BA8"/>
    <w:lvl w:ilvl="0" w:tplc="35706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10CA6"/>
    <w:multiLevelType w:val="hybridMultilevel"/>
    <w:tmpl w:val="F306E99C"/>
    <w:lvl w:ilvl="0" w:tplc="CAB04F16">
      <w:start w:val="1"/>
      <w:numFmt w:val="decimal"/>
      <w:lvlText w:val="%1)"/>
      <w:lvlJc w:val="left"/>
      <w:pPr>
        <w:ind w:left="720" w:hanging="360"/>
      </w:pPr>
    </w:lvl>
    <w:lvl w:ilvl="1" w:tplc="838ADF98">
      <w:start w:val="1"/>
      <w:numFmt w:val="lowerLetter"/>
      <w:lvlText w:val="%2."/>
      <w:lvlJc w:val="left"/>
      <w:pPr>
        <w:ind w:left="1440" w:hanging="360"/>
      </w:pPr>
    </w:lvl>
    <w:lvl w:ilvl="2" w:tplc="876EF1CE">
      <w:start w:val="1"/>
      <w:numFmt w:val="lowerRoman"/>
      <w:lvlText w:val="%3."/>
      <w:lvlJc w:val="right"/>
      <w:pPr>
        <w:ind w:left="2160" w:hanging="180"/>
      </w:pPr>
    </w:lvl>
    <w:lvl w:ilvl="3" w:tplc="36A26D4E">
      <w:start w:val="1"/>
      <w:numFmt w:val="decimal"/>
      <w:lvlText w:val="%4."/>
      <w:lvlJc w:val="left"/>
      <w:pPr>
        <w:ind w:left="2880" w:hanging="360"/>
      </w:pPr>
    </w:lvl>
    <w:lvl w:ilvl="4" w:tplc="A718ED34">
      <w:start w:val="1"/>
      <w:numFmt w:val="lowerLetter"/>
      <w:lvlText w:val="%5."/>
      <w:lvlJc w:val="left"/>
      <w:pPr>
        <w:ind w:left="3600" w:hanging="360"/>
      </w:pPr>
    </w:lvl>
    <w:lvl w:ilvl="5" w:tplc="65F0259A">
      <w:start w:val="1"/>
      <w:numFmt w:val="lowerRoman"/>
      <w:lvlText w:val="%6."/>
      <w:lvlJc w:val="right"/>
      <w:pPr>
        <w:ind w:left="4320" w:hanging="180"/>
      </w:pPr>
    </w:lvl>
    <w:lvl w:ilvl="6" w:tplc="E01C0CD8">
      <w:start w:val="1"/>
      <w:numFmt w:val="decimal"/>
      <w:lvlText w:val="%7."/>
      <w:lvlJc w:val="left"/>
      <w:pPr>
        <w:ind w:left="5040" w:hanging="360"/>
      </w:pPr>
    </w:lvl>
    <w:lvl w:ilvl="7" w:tplc="1C925B1C">
      <w:start w:val="1"/>
      <w:numFmt w:val="lowerLetter"/>
      <w:lvlText w:val="%8."/>
      <w:lvlJc w:val="left"/>
      <w:pPr>
        <w:ind w:left="5760" w:hanging="360"/>
      </w:pPr>
    </w:lvl>
    <w:lvl w:ilvl="8" w:tplc="9F02A4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05649"/>
    <w:multiLevelType w:val="hybridMultilevel"/>
    <w:tmpl w:val="0004F5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B6911"/>
    <w:multiLevelType w:val="hybridMultilevel"/>
    <w:tmpl w:val="19C27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B42AF"/>
    <w:multiLevelType w:val="hybridMultilevel"/>
    <w:tmpl w:val="0D3ADAC0"/>
    <w:lvl w:ilvl="0" w:tplc="8C26F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4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0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8B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A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AF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4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C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C422B"/>
    <w:multiLevelType w:val="hybridMultilevel"/>
    <w:tmpl w:val="6884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21BA4"/>
    <w:multiLevelType w:val="hybridMultilevel"/>
    <w:tmpl w:val="54467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A58D7"/>
    <w:multiLevelType w:val="hybridMultilevel"/>
    <w:tmpl w:val="E4D20B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73201"/>
    <w:multiLevelType w:val="hybridMultilevel"/>
    <w:tmpl w:val="01CA19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122C"/>
    <w:multiLevelType w:val="hybridMultilevel"/>
    <w:tmpl w:val="AB1E1ED2"/>
    <w:lvl w:ilvl="0" w:tplc="B714218C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66B5B"/>
    <w:multiLevelType w:val="hybridMultilevel"/>
    <w:tmpl w:val="ED9C184C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0B9353E"/>
    <w:multiLevelType w:val="hybridMultilevel"/>
    <w:tmpl w:val="9D9CFB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D6B0A"/>
    <w:multiLevelType w:val="hybridMultilevel"/>
    <w:tmpl w:val="323C79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3577A"/>
    <w:multiLevelType w:val="hybridMultilevel"/>
    <w:tmpl w:val="BDB2EC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750EE"/>
    <w:multiLevelType w:val="hybridMultilevel"/>
    <w:tmpl w:val="0BEE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F040F"/>
    <w:multiLevelType w:val="hybridMultilevel"/>
    <w:tmpl w:val="E06068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37146">
    <w:abstractNumId w:val="0"/>
  </w:num>
  <w:num w:numId="2" w16cid:durableId="688340062">
    <w:abstractNumId w:val="20"/>
  </w:num>
  <w:num w:numId="3" w16cid:durableId="971397395">
    <w:abstractNumId w:val="29"/>
  </w:num>
  <w:num w:numId="4" w16cid:durableId="1197814962">
    <w:abstractNumId w:val="26"/>
  </w:num>
  <w:num w:numId="5" w16cid:durableId="828864470">
    <w:abstractNumId w:val="22"/>
  </w:num>
  <w:num w:numId="6" w16cid:durableId="1792018846">
    <w:abstractNumId w:val="34"/>
  </w:num>
  <w:num w:numId="7" w16cid:durableId="283512145">
    <w:abstractNumId w:val="17"/>
  </w:num>
  <w:num w:numId="8" w16cid:durableId="1187645405">
    <w:abstractNumId w:val="12"/>
  </w:num>
  <w:num w:numId="9" w16cid:durableId="564881478">
    <w:abstractNumId w:val="25"/>
  </w:num>
  <w:num w:numId="10" w16cid:durableId="910311253">
    <w:abstractNumId w:val="13"/>
  </w:num>
  <w:num w:numId="11" w16cid:durableId="1307707844">
    <w:abstractNumId w:val="3"/>
  </w:num>
  <w:num w:numId="12" w16cid:durableId="105123290">
    <w:abstractNumId w:val="37"/>
  </w:num>
  <w:num w:numId="13" w16cid:durableId="1995183381">
    <w:abstractNumId w:val="2"/>
  </w:num>
  <w:num w:numId="14" w16cid:durableId="508133287">
    <w:abstractNumId w:val="28"/>
  </w:num>
  <w:num w:numId="15" w16cid:durableId="253243408">
    <w:abstractNumId w:val="35"/>
  </w:num>
  <w:num w:numId="16" w16cid:durableId="47850901">
    <w:abstractNumId w:val="15"/>
  </w:num>
  <w:num w:numId="17" w16cid:durableId="1738941493">
    <w:abstractNumId w:val="6"/>
  </w:num>
  <w:num w:numId="18" w16cid:durableId="599028167">
    <w:abstractNumId w:val="18"/>
  </w:num>
  <w:num w:numId="19" w16cid:durableId="578322106">
    <w:abstractNumId w:val="16"/>
  </w:num>
  <w:num w:numId="20" w16cid:durableId="973171146">
    <w:abstractNumId w:val="4"/>
  </w:num>
  <w:num w:numId="21" w16cid:durableId="726536726">
    <w:abstractNumId w:val="31"/>
  </w:num>
  <w:num w:numId="22" w16cid:durableId="387387508">
    <w:abstractNumId w:val="40"/>
  </w:num>
  <w:num w:numId="23" w16cid:durableId="1745759077">
    <w:abstractNumId w:val="36"/>
  </w:num>
  <w:num w:numId="24" w16cid:durableId="1139224451">
    <w:abstractNumId w:val="21"/>
  </w:num>
  <w:num w:numId="25" w16cid:durableId="1851985773">
    <w:abstractNumId w:val="9"/>
  </w:num>
  <w:num w:numId="26" w16cid:durableId="1573546201">
    <w:abstractNumId w:val="24"/>
  </w:num>
  <w:num w:numId="27" w16cid:durableId="1643534752">
    <w:abstractNumId w:val="30"/>
  </w:num>
  <w:num w:numId="28" w16cid:durableId="1103308424">
    <w:abstractNumId w:val="1"/>
  </w:num>
  <w:num w:numId="29" w16cid:durableId="291792007">
    <w:abstractNumId w:val="23"/>
  </w:num>
  <w:num w:numId="30" w16cid:durableId="1388989788">
    <w:abstractNumId w:val="11"/>
  </w:num>
  <w:num w:numId="31" w16cid:durableId="254438670">
    <w:abstractNumId w:val="10"/>
  </w:num>
  <w:num w:numId="32" w16cid:durableId="936787346">
    <w:abstractNumId w:val="5"/>
  </w:num>
  <w:num w:numId="33" w16cid:durableId="1480415984">
    <w:abstractNumId w:val="32"/>
  </w:num>
  <w:num w:numId="34" w16cid:durableId="55663721">
    <w:abstractNumId w:val="33"/>
  </w:num>
  <w:num w:numId="35" w16cid:durableId="584807205">
    <w:abstractNumId w:val="38"/>
  </w:num>
  <w:num w:numId="36" w16cid:durableId="1092431700">
    <w:abstractNumId w:val="39"/>
  </w:num>
  <w:num w:numId="37" w16cid:durableId="138808720">
    <w:abstractNumId w:val="8"/>
  </w:num>
  <w:num w:numId="38" w16cid:durableId="1413234335">
    <w:abstractNumId w:val="27"/>
  </w:num>
  <w:num w:numId="39" w16cid:durableId="2058430262">
    <w:abstractNumId w:val="19"/>
  </w:num>
  <w:num w:numId="40" w16cid:durableId="1833518514">
    <w:abstractNumId w:val="14"/>
  </w:num>
  <w:num w:numId="41" w16cid:durableId="105114933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0200AA"/>
    <w:rsid w:val="000265E8"/>
    <w:rsid w:val="00026627"/>
    <w:rsid w:val="000275EA"/>
    <w:rsid w:val="000500A3"/>
    <w:rsid w:val="00052792"/>
    <w:rsid w:val="00066CA0"/>
    <w:rsid w:val="0006755C"/>
    <w:rsid w:val="00070FAA"/>
    <w:rsid w:val="0007373D"/>
    <w:rsid w:val="00084338"/>
    <w:rsid w:val="00086DBA"/>
    <w:rsid w:val="000935FA"/>
    <w:rsid w:val="000C18D6"/>
    <w:rsid w:val="000C7D02"/>
    <w:rsid w:val="000E348B"/>
    <w:rsid w:val="000E635E"/>
    <w:rsid w:val="000F0F78"/>
    <w:rsid w:val="001048AC"/>
    <w:rsid w:val="00107A9B"/>
    <w:rsid w:val="0011238E"/>
    <w:rsid w:val="00113D5F"/>
    <w:rsid w:val="00142B56"/>
    <w:rsid w:val="0014715D"/>
    <w:rsid w:val="001514A5"/>
    <w:rsid w:val="0016413D"/>
    <w:rsid w:val="00192B24"/>
    <w:rsid w:val="00195829"/>
    <w:rsid w:val="0019675E"/>
    <w:rsid w:val="00197532"/>
    <w:rsid w:val="00197FAE"/>
    <w:rsid w:val="001A75C0"/>
    <w:rsid w:val="001B4768"/>
    <w:rsid w:val="001B7E45"/>
    <w:rsid w:val="001D2A57"/>
    <w:rsid w:val="001E42DE"/>
    <w:rsid w:val="001F409F"/>
    <w:rsid w:val="001F4AB0"/>
    <w:rsid w:val="00201CBD"/>
    <w:rsid w:val="0022144D"/>
    <w:rsid w:val="002241E3"/>
    <w:rsid w:val="00226D9A"/>
    <w:rsid w:val="00236EC6"/>
    <w:rsid w:val="002422A7"/>
    <w:rsid w:val="002435E9"/>
    <w:rsid w:val="00243E3C"/>
    <w:rsid w:val="00251177"/>
    <w:rsid w:val="00252353"/>
    <w:rsid w:val="0026262E"/>
    <w:rsid w:val="00265980"/>
    <w:rsid w:val="00270E31"/>
    <w:rsid w:val="002861F7"/>
    <w:rsid w:val="002A06B9"/>
    <w:rsid w:val="002B6CFB"/>
    <w:rsid w:val="002C1101"/>
    <w:rsid w:val="002C5C25"/>
    <w:rsid w:val="002D28D9"/>
    <w:rsid w:val="002D5B2B"/>
    <w:rsid w:val="002D5F21"/>
    <w:rsid w:val="002E398F"/>
    <w:rsid w:val="002E4CC9"/>
    <w:rsid w:val="00303C75"/>
    <w:rsid w:val="00312D42"/>
    <w:rsid w:val="0032151A"/>
    <w:rsid w:val="00337CA6"/>
    <w:rsid w:val="00344CCE"/>
    <w:rsid w:val="00352623"/>
    <w:rsid w:val="00357AC8"/>
    <w:rsid w:val="00364742"/>
    <w:rsid w:val="00371F3A"/>
    <w:rsid w:val="003766C3"/>
    <w:rsid w:val="00384485"/>
    <w:rsid w:val="00387C34"/>
    <w:rsid w:val="0039296F"/>
    <w:rsid w:val="003B3CB7"/>
    <w:rsid w:val="003B5108"/>
    <w:rsid w:val="003C36A0"/>
    <w:rsid w:val="003C6CE3"/>
    <w:rsid w:val="00410CD3"/>
    <w:rsid w:val="004112D0"/>
    <w:rsid w:val="00421ABA"/>
    <w:rsid w:val="004318C9"/>
    <w:rsid w:val="004442E0"/>
    <w:rsid w:val="0047064E"/>
    <w:rsid w:val="0047117C"/>
    <w:rsid w:val="00484256"/>
    <w:rsid w:val="00487093"/>
    <w:rsid w:val="00490F28"/>
    <w:rsid w:val="00493ED1"/>
    <w:rsid w:val="004A0CFA"/>
    <w:rsid w:val="004A325A"/>
    <w:rsid w:val="004A7B1F"/>
    <w:rsid w:val="004C1B09"/>
    <w:rsid w:val="004C3A12"/>
    <w:rsid w:val="004D4FE0"/>
    <w:rsid w:val="004D6122"/>
    <w:rsid w:val="0050387A"/>
    <w:rsid w:val="00504F40"/>
    <w:rsid w:val="00510EA3"/>
    <w:rsid w:val="005178AB"/>
    <w:rsid w:val="0052290F"/>
    <w:rsid w:val="00522CF9"/>
    <w:rsid w:val="005461D6"/>
    <w:rsid w:val="00547820"/>
    <w:rsid w:val="00551EF8"/>
    <w:rsid w:val="00553EE9"/>
    <w:rsid w:val="00555945"/>
    <w:rsid w:val="0055681D"/>
    <w:rsid w:val="00565F0B"/>
    <w:rsid w:val="005738A1"/>
    <w:rsid w:val="005808EA"/>
    <w:rsid w:val="00581F9D"/>
    <w:rsid w:val="00591624"/>
    <w:rsid w:val="005A005A"/>
    <w:rsid w:val="005AC6AD"/>
    <w:rsid w:val="005B6924"/>
    <w:rsid w:val="005C161B"/>
    <w:rsid w:val="005C3C68"/>
    <w:rsid w:val="005C3FD5"/>
    <w:rsid w:val="005D45C3"/>
    <w:rsid w:val="005D5431"/>
    <w:rsid w:val="005D5D69"/>
    <w:rsid w:val="005E6382"/>
    <w:rsid w:val="0060063D"/>
    <w:rsid w:val="00610D05"/>
    <w:rsid w:val="0061216E"/>
    <w:rsid w:val="00616231"/>
    <w:rsid w:val="0063048F"/>
    <w:rsid w:val="006456F5"/>
    <w:rsid w:val="0065124A"/>
    <w:rsid w:val="006524C8"/>
    <w:rsid w:val="006722DA"/>
    <w:rsid w:val="00681D33"/>
    <w:rsid w:val="00687CC9"/>
    <w:rsid w:val="00691AD6"/>
    <w:rsid w:val="00692E5D"/>
    <w:rsid w:val="006A59E4"/>
    <w:rsid w:val="006B154A"/>
    <w:rsid w:val="006C263F"/>
    <w:rsid w:val="006D2B14"/>
    <w:rsid w:val="00705C0A"/>
    <w:rsid w:val="0072384F"/>
    <w:rsid w:val="00727BB5"/>
    <w:rsid w:val="00732F34"/>
    <w:rsid w:val="00741B49"/>
    <w:rsid w:val="007467D6"/>
    <w:rsid w:val="00746C76"/>
    <w:rsid w:val="007727AD"/>
    <w:rsid w:val="00775C48"/>
    <w:rsid w:val="00777A15"/>
    <w:rsid w:val="00783506"/>
    <w:rsid w:val="007944E4"/>
    <w:rsid w:val="007B4AEC"/>
    <w:rsid w:val="007B5BA0"/>
    <w:rsid w:val="007C05FA"/>
    <w:rsid w:val="007D254E"/>
    <w:rsid w:val="007E6AE4"/>
    <w:rsid w:val="007F5CDD"/>
    <w:rsid w:val="0082604F"/>
    <w:rsid w:val="00831726"/>
    <w:rsid w:val="00831BB3"/>
    <w:rsid w:val="00835DD6"/>
    <w:rsid w:val="00853407"/>
    <w:rsid w:val="0085538A"/>
    <w:rsid w:val="00865519"/>
    <w:rsid w:val="008954B1"/>
    <w:rsid w:val="008954CE"/>
    <w:rsid w:val="008A6FB3"/>
    <w:rsid w:val="008A77EB"/>
    <w:rsid w:val="008B7A10"/>
    <w:rsid w:val="008D6356"/>
    <w:rsid w:val="008F4666"/>
    <w:rsid w:val="0090004C"/>
    <w:rsid w:val="00906CAD"/>
    <w:rsid w:val="00911001"/>
    <w:rsid w:val="0091385B"/>
    <w:rsid w:val="00916C4A"/>
    <w:rsid w:val="00917C7D"/>
    <w:rsid w:val="00925262"/>
    <w:rsid w:val="009326EC"/>
    <w:rsid w:val="009336EC"/>
    <w:rsid w:val="00935312"/>
    <w:rsid w:val="00941935"/>
    <w:rsid w:val="009612F8"/>
    <w:rsid w:val="009652C6"/>
    <w:rsid w:val="00970C4C"/>
    <w:rsid w:val="00971603"/>
    <w:rsid w:val="009857F2"/>
    <w:rsid w:val="0098785D"/>
    <w:rsid w:val="00990D83"/>
    <w:rsid w:val="009A44A8"/>
    <w:rsid w:val="009B1027"/>
    <w:rsid w:val="009B5DF3"/>
    <w:rsid w:val="009C1590"/>
    <w:rsid w:val="009D0A10"/>
    <w:rsid w:val="009E0809"/>
    <w:rsid w:val="009F4510"/>
    <w:rsid w:val="00A1037E"/>
    <w:rsid w:val="00A11A8A"/>
    <w:rsid w:val="00A20307"/>
    <w:rsid w:val="00A24118"/>
    <w:rsid w:val="00A26363"/>
    <w:rsid w:val="00A613A0"/>
    <w:rsid w:val="00A6214D"/>
    <w:rsid w:val="00A6225C"/>
    <w:rsid w:val="00A66DC6"/>
    <w:rsid w:val="00A70831"/>
    <w:rsid w:val="00A727D4"/>
    <w:rsid w:val="00A72F82"/>
    <w:rsid w:val="00A77DF4"/>
    <w:rsid w:val="00A81D87"/>
    <w:rsid w:val="00A974A3"/>
    <w:rsid w:val="00AB175B"/>
    <w:rsid w:val="00AC7314"/>
    <w:rsid w:val="00AE727E"/>
    <w:rsid w:val="00AF2329"/>
    <w:rsid w:val="00AF7865"/>
    <w:rsid w:val="00B05A9C"/>
    <w:rsid w:val="00B31528"/>
    <w:rsid w:val="00B50EC8"/>
    <w:rsid w:val="00B67D33"/>
    <w:rsid w:val="00B91A8C"/>
    <w:rsid w:val="00B93B27"/>
    <w:rsid w:val="00BA0381"/>
    <w:rsid w:val="00BA2237"/>
    <w:rsid w:val="00BB6317"/>
    <w:rsid w:val="00BC5407"/>
    <w:rsid w:val="00BD766F"/>
    <w:rsid w:val="00BF351D"/>
    <w:rsid w:val="00BF4CA0"/>
    <w:rsid w:val="00BF4CEB"/>
    <w:rsid w:val="00C01391"/>
    <w:rsid w:val="00C051C3"/>
    <w:rsid w:val="00C1369C"/>
    <w:rsid w:val="00C14C74"/>
    <w:rsid w:val="00C2037D"/>
    <w:rsid w:val="00C47F27"/>
    <w:rsid w:val="00C5194A"/>
    <w:rsid w:val="00C6068D"/>
    <w:rsid w:val="00C65645"/>
    <w:rsid w:val="00C7680D"/>
    <w:rsid w:val="00C82766"/>
    <w:rsid w:val="00C92A13"/>
    <w:rsid w:val="00C943A0"/>
    <w:rsid w:val="00CA5860"/>
    <w:rsid w:val="00CB3197"/>
    <w:rsid w:val="00CB4505"/>
    <w:rsid w:val="00CC3461"/>
    <w:rsid w:val="00CE2DA4"/>
    <w:rsid w:val="00CE3ECF"/>
    <w:rsid w:val="00D01A2A"/>
    <w:rsid w:val="00D05B50"/>
    <w:rsid w:val="00D16F21"/>
    <w:rsid w:val="00D21B92"/>
    <w:rsid w:val="00D26316"/>
    <w:rsid w:val="00D30D5E"/>
    <w:rsid w:val="00D34DE6"/>
    <w:rsid w:val="00D51516"/>
    <w:rsid w:val="00D567AE"/>
    <w:rsid w:val="00D62330"/>
    <w:rsid w:val="00D674D6"/>
    <w:rsid w:val="00D90891"/>
    <w:rsid w:val="00D9152C"/>
    <w:rsid w:val="00DA23D3"/>
    <w:rsid w:val="00DA5D3C"/>
    <w:rsid w:val="00DE212D"/>
    <w:rsid w:val="00DE661A"/>
    <w:rsid w:val="00DF10BC"/>
    <w:rsid w:val="00E000E0"/>
    <w:rsid w:val="00E11C74"/>
    <w:rsid w:val="00E22D0D"/>
    <w:rsid w:val="00E42558"/>
    <w:rsid w:val="00E60944"/>
    <w:rsid w:val="00E839DC"/>
    <w:rsid w:val="00E872ED"/>
    <w:rsid w:val="00E920A2"/>
    <w:rsid w:val="00E96FF1"/>
    <w:rsid w:val="00EA63C4"/>
    <w:rsid w:val="00EB6C4D"/>
    <w:rsid w:val="00EC1A12"/>
    <w:rsid w:val="00EC2D0D"/>
    <w:rsid w:val="00EC4AE5"/>
    <w:rsid w:val="00EE0A3E"/>
    <w:rsid w:val="00EE1A15"/>
    <w:rsid w:val="00EE34DC"/>
    <w:rsid w:val="00EF268D"/>
    <w:rsid w:val="00F04EE8"/>
    <w:rsid w:val="00F0721D"/>
    <w:rsid w:val="00F13630"/>
    <w:rsid w:val="00F14200"/>
    <w:rsid w:val="00F21EB9"/>
    <w:rsid w:val="00F33513"/>
    <w:rsid w:val="00F40A69"/>
    <w:rsid w:val="00F44C01"/>
    <w:rsid w:val="00F63FEB"/>
    <w:rsid w:val="00F76D64"/>
    <w:rsid w:val="00F8478A"/>
    <w:rsid w:val="00F94EA1"/>
    <w:rsid w:val="00FB03C8"/>
    <w:rsid w:val="00FB2F64"/>
    <w:rsid w:val="00FB45F5"/>
    <w:rsid w:val="00FE0923"/>
    <w:rsid w:val="00FE4657"/>
    <w:rsid w:val="00FE512D"/>
    <w:rsid w:val="00FE5ACA"/>
    <w:rsid w:val="00FF7035"/>
    <w:rsid w:val="01C17F84"/>
    <w:rsid w:val="0277A8DC"/>
    <w:rsid w:val="0316CF8C"/>
    <w:rsid w:val="044706DD"/>
    <w:rsid w:val="044855BB"/>
    <w:rsid w:val="04547A17"/>
    <w:rsid w:val="0605F43F"/>
    <w:rsid w:val="06A80530"/>
    <w:rsid w:val="06C80813"/>
    <w:rsid w:val="0923F1DF"/>
    <w:rsid w:val="096CBE0B"/>
    <w:rsid w:val="0BAFD907"/>
    <w:rsid w:val="0C387E70"/>
    <w:rsid w:val="0E188D35"/>
    <w:rsid w:val="0E3ADAF2"/>
    <w:rsid w:val="1008CA40"/>
    <w:rsid w:val="10E72E48"/>
    <w:rsid w:val="115C7616"/>
    <w:rsid w:val="11818BE4"/>
    <w:rsid w:val="13E48211"/>
    <w:rsid w:val="14455128"/>
    <w:rsid w:val="1561B47E"/>
    <w:rsid w:val="156DA30D"/>
    <w:rsid w:val="168B81F9"/>
    <w:rsid w:val="179A7DC8"/>
    <w:rsid w:val="1926D138"/>
    <w:rsid w:val="1A1A36C5"/>
    <w:rsid w:val="1C072A2C"/>
    <w:rsid w:val="1DFAA2AB"/>
    <w:rsid w:val="1EDB20AE"/>
    <w:rsid w:val="203E5942"/>
    <w:rsid w:val="23527B62"/>
    <w:rsid w:val="2359DE97"/>
    <w:rsid w:val="2372F761"/>
    <w:rsid w:val="247A919C"/>
    <w:rsid w:val="24AB1646"/>
    <w:rsid w:val="254D910A"/>
    <w:rsid w:val="25A6B483"/>
    <w:rsid w:val="25BEE04F"/>
    <w:rsid w:val="266E92C5"/>
    <w:rsid w:val="2A215AAD"/>
    <w:rsid w:val="2A270A2E"/>
    <w:rsid w:val="2A424681"/>
    <w:rsid w:val="2AB61C41"/>
    <w:rsid w:val="2AEBB0D0"/>
    <w:rsid w:val="2AEEE7F4"/>
    <w:rsid w:val="2B9FD847"/>
    <w:rsid w:val="2BF51C4D"/>
    <w:rsid w:val="2C024C07"/>
    <w:rsid w:val="2DA9DE86"/>
    <w:rsid w:val="2DE36294"/>
    <w:rsid w:val="2E4837E7"/>
    <w:rsid w:val="2EDCF1CE"/>
    <w:rsid w:val="2FD8A043"/>
    <w:rsid w:val="30A09AAA"/>
    <w:rsid w:val="32585A8F"/>
    <w:rsid w:val="33B3CE9C"/>
    <w:rsid w:val="3590626C"/>
    <w:rsid w:val="37B6443C"/>
    <w:rsid w:val="37F0F6C8"/>
    <w:rsid w:val="385F28BF"/>
    <w:rsid w:val="38BE2E93"/>
    <w:rsid w:val="38D1C9C4"/>
    <w:rsid w:val="399BD0DC"/>
    <w:rsid w:val="39D3BD1A"/>
    <w:rsid w:val="3BBA45CD"/>
    <w:rsid w:val="3C2B1186"/>
    <w:rsid w:val="3C4E9A17"/>
    <w:rsid w:val="3E2FFBE4"/>
    <w:rsid w:val="3E870B79"/>
    <w:rsid w:val="3FD01470"/>
    <w:rsid w:val="403BC712"/>
    <w:rsid w:val="408F6CD8"/>
    <w:rsid w:val="40EAF41F"/>
    <w:rsid w:val="425D5E6F"/>
    <w:rsid w:val="430481D4"/>
    <w:rsid w:val="456CB77C"/>
    <w:rsid w:val="4606D7DA"/>
    <w:rsid w:val="47087224"/>
    <w:rsid w:val="491CB8CF"/>
    <w:rsid w:val="4985B889"/>
    <w:rsid w:val="49C540AA"/>
    <w:rsid w:val="4A1C33CE"/>
    <w:rsid w:val="4A8C86CE"/>
    <w:rsid w:val="4C68744A"/>
    <w:rsid w:val="4D365C85"/>
    <w:rsid w:val="4E117ECF"/>
    <w:rsid w:val="4EE42824"/>
    <w:rsid w:val="4FE6E18F"/>
    <w:rsid w:val="5140AD49"/>
    <w:rsid w:val="5188E29A"/>
    <w:rsid w:val="5242CA3E"/>
    <w:rsid w:val="5246A9A7"/>
    <w:rsid w:val="5254A0AA"/>
    <w:rsid w:val="5282D102"/>
    <w:rsid w:val="55D51728"/>
    <w:rsid w:val="5A349C17"/>
    <w:rsid w:val="5B36A2EE"/>
    <w:rsid w:val="5BE99A0A"/>
    <w:rsid w:val="5BECE90A"/>
    <w:rsid w:val="5E568C21"/>
    <w:rsid w:val="60725E5E"/>
    <w:rsid w:val="611D4913"/>
    <w:rsid w:val="61D26BF9"/>
    <w:rsid w:val="62884E5E"/>
    <w:rsid w:val="63898F8B"/>
    <w:rsid w:val="65367B57"/>
    <w:rsid w:val="65907C58"/>
    <w:rsid w:val="659CB02A"/>
    <w:rsid w:val="65C9195E"/>
    <w:rsid w:val="6848AEF7"/>
    <w:rsid w:val="686E483F"/>
    <w:rsid w:val="688ABE77"/>
    <w:rsid w:val="68BEA3F1"/>
    <w:rsid w:val="6906D885"/>
    <w:rsid w:val="6AFF7B28"/>
    <w:rsid w:val="6D5FB7CA"/>
    <w:rsid w:val="6E53A036"/>
    <w:rsid w:val="6FC90BA9"/>
    <w:rsid w:val="70124CEB"/>
    <w:rsid w:val="735B2842"/>
    <w:rsid w:val="738F5B12"/>
    <w:rsid w:val="7540B993"/>
    <w:rsid w:val="75667C04"/>
    <w:rsid w:val="76748A61"/>
    <w:rsid w:val="77EE56C3"/>
    <w:rsid w:val="7B64C687"/>
    <w:rsid w:val="7C29106C"/>
    <w:rsid w:val="7E70B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C2C"/>
  <w15:docId w15:val="{7E26DE73-DA9E-4D31-9BCB-68ED2F3F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831"/>
    <w:rPr>
      <w:sz w:val="24"/>
      <w:szCs w:val="24"/>
      <w:lang w:eastAsia="ko-KR"/>
    </w:rPr>
  </w:style>
  <w:style w:type="paragraph" w:styleId="Titre1">
    <w:name w:val="heading 1"/>
    <w:basedOn w:val="Normal"/>
    <w:link w:val="Titre1Car"/>
    <w:uiPriority w:val="9"/>
    <w:qFormat/>
    <w:rsid w:val="00CD16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Titre2">
    <w:name w:val="heading 2"/>
    <w:basedOn w:val="Normal"/>
    <w:next w:val="Normal"/>
    <w:link w:val="Titre2Car"/>
    <w:unhideWhenUsed/>
    <w:qFormat/>
    <w:rsid w:val="00B315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rsid w:val="00E070AA"/>
    <w:rPr>
      <w:szCs w:val="20"/>
      <w:lang w:val="nl-BE" w:eastAsia="en-US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13C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rsid w:val="002B4F6D"/>
    <w:rPr>
      <w:color w:val="0000FF"/>
      <w:u w:val="single"/>
    </w:rPr>
  </w:style>
  <w:style w:type="paragraph" w:styleId="Retraitcorpsdetexte2">
    <w:name w:val="Body Text Indent 2"/>
    <w:basedOn w:val="Normal"/>
    <w:rsid w:val="007C5A12"/>
    <w:pPr>
      <w:spacing w:after="120" w:line="480" w:lineRule="auto"/>
      <w:ind w:left="283"/>
    </w:pPr>
  </w:style>
  <w:style w:type="paragraph" w:customStyle="1" w:styleId="Default">
    <w:name w:val="Default"/>
    <w:rsid w:val="0028772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itre1Car">
    <w:name w:val="Titre 1 Car"/>
    <w:link w:val="Titre1"/>
    <w:uiPriority w:val="9"/>
    <w:rsid w:val="00CD16F2"/>
    <w:rPr>
      <w:b/>
      <w:bCs/>
      <w:kern w:val="36"/>
      <w:sz w:val="48"/>
      <w:szCs w:val="48"/>
    </w:rPr>
  </w:style>
  <w:style w:type="paragraph" w:customStyle="1" w:styleId="epblock">
    <w:name w:val="ep_block"/>
    <w:basedOn w:val="Normal"/>
    <w:rsid w:val="00CD16F2"/>
    <w:pPr>
      <w:spacing w:before="100" w:beforeAutospacing="1" w:after="100" w:afterAutospacing="1"/>
    </w:pPr>
    <w:rPr>
      <w:lang w:val="de-DE" w:eastAsia="de-DE"/>
    </w:rPr>
  </w:style>
  <w:style w:type="character" w:customStyle="1" w:styleId="personname">
    <w:name w:val="person_name"/>
    <w:basedOn w:val="Policepardfaut"/>
    <w:rsid w:val="00CD16F2"/>
  </w:style>
  <w:style w:type="character" w:styleId="Accentuation">
    <w:name w:val="Emphasis"/>
    <w:uiPriority w:val="20"/>
    <w:qFormat/>
    <w:rsid w:val="00CD16F2"/>
    <w:rPr>
      <w:i/>
      <w:iCs/>
    </w:rPr>
  </w:style>
  <w:style w:type="paragraph" w:customStyle="1" w:styleId="Listecouleur-Accent11">
    <w:name w:val="Liste couleur - Accent 11"/>
    <w:basedOn w:val="Normal"/>
    <w:uiPriority w:val="34"/>
    <w:qFormat/>
    <w:rsid w:val="006C7580"/>
    <w:pPr>
      <w:ind w:left="720"/>
    </w:pPr>
  </w:style>
  <w:style w:type="paragraph" w:styleId="Paragraphedeliste">
    <w:name w:val="List Paragraph"/>
    <w:basedOn w:val="Normal"/>
    <w:qFormat/>
    <w:rsid w:val="00906CAD"/>
    <w:pPr>
      <w:ind w:left="708"/>
    </w:pPr>
  </w:style>
  <w:style w:type="character" w:styleId="Lienhypertextesuivivisit">
    <w:name w:val="FollowedHyperlink"/>
    <w:rsid w:val="00C051C3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A11A8A"/>
    <w:rPr>
      <w:sz w:val="24"/>
      <w:szCs w:val="24"/>
      <w:lang w:val="fr-FR" w:eastAsia="ko-KR"/>
    </w:rPr>
  </w:style>
  <w:style w:type="character" w:customStyle="1" w:styleId="Titre2Car">
    <w:name w:val="Titre 2 Car"/>
    <w:basedOn w:val="Policepardfaut"/>
    <w:link w:val="Titre2"/>
    <w:rsid w:val="00B31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commaitem">
    <w:name w:val="comma__item"/>
    <w:basedOn w:val="Policepardfaut"/>
    <w:rsid w:val="008954B1"/>
  </w:style>
  <w:style w:type="character" w:customStyle="1" w:styleId="author-style">
    <w:name w:val="author-style"/>
    <w:basedOn w:val="Policepardfaut"/>
    <w:rsid w:val="008954B1"/>
  </w:style>
  <w:style w:type="character" w:customStyle="1" w:styleId="comma-separator">
    <w:name w:val="comma-separator"/>
    <w:basedOn w:val="Policepardfaut"/>
    <w:rsid w:val="008954B1"/>
  </w:style>
  <w:style w:type="paragraph" w:customStyle="1" w:styleId="page-range">
    <w:name w:val="page-range"/>
    <w:basedOn w:val="Normal"/>
    <w:rsid w:val="008954B1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1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1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3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3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48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3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0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sptf.info/working-groups/investor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covid-finclusion.org/investo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authored-by/Labie/Mar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onlinelibrary.wiley.com/authored-by/Godfroid/C%C3%A9cil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library.wiley.com/authored-by/Caballero%E2%80%90Montes/Trist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1B4AB22DC241A95D528D1D9C684C" ma:contentTypeVersion="10" ma:contentTypeDescription="Crée un document." ma:contentTypeScope="" ma:versionID="19ad84626df0a532ac1165b826682560">
  <xsd:schema xmlns:xsd="http://www.w3.org/2001/XMLSchema" xmlns:xs="http://www.w3.org/2001/XMLSchema" xmlns:p="http://schemas.microsoft.com/office/2006/metadata/properties" xmlns:ns3="54139c71-98c8-4e9f-a20d-573cb138313b" targetNamespace="http://schemas.microsoft.com/office/2006/metadata/properties" ma:root="true" ma:fieldsID="702a6c51d863090511937b0139711668" ns3:_="">
    <xsd:import namespace="54139c71-98c8-4e9f-a20d-573cb1383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9c71-98c8-4e9f-a20d-573cb138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C7A41-CCE6-4E99-84F3-480F6FF0A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3CD7E-15EF-4093-A32C-39B73E085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39c71-98c8-4e9f-a20d-573cb1383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F01EF-8210-4A7B-805A-3A0FB410D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Introduction to Financial Management</vt:lpstr>
    </vt:vector>
  </TitlesOfParts>
  <Company>ULB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creator>MPL</dc:creator>
  <cp:lastModifiedBy>Laurie GOFFETTE</cp:lastModifiedBy>
  <cp:revision>10</cp:revision>
  <cp:lastPrinted>2015-02-04T08:27:00Z</cp:lastPrinted>
  <dcterms:created xsi:type="dcterms:W3CDTF">2024-08-12T13:03:00Z</dcterms:created>
  <dcterms:modified xsi:type="dcterms:W3CDTF">2024-09-13T06:55:00Z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0x01010074731B4AB22DC241A95D528D1D9C684C</vt:lpwstr>
  </property>
</Properties>
</file>